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7E" w:rsidRDefault="00F1247E" w:rsidP="00F1247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</w:t>
      </w:r>
      <w:r>
        <w:rPr>
          <w:rFonts w:ascii="Calibri" w:hAnsi="Calibri"/>
          <w:noProof/>
          <w:sz w:val="20"/>
          <w:szCs w:val="20"/>
        </w:rPr>
        <w:drawing>
          <wp:inline distT="0" distB="0" distL="0" distR="0">
            <wp:extent cx="1704975" cy="816506"/>
            <wp:effectExtent l="0" t="0" r="0" b="3175"/>
            <wp:docPr id="2" name="Picture 2" descr="C:\Users\marniearmstrong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niearmstrong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  <w:szCs w:val="20"/>
        </w:rPr>
        <w:t xml:space="preserve">             </w:t>
      </w:r>
    </w:p>
    <w:p w:rsidR="00F1247E" w:rsidRDefault="00F1247E" w:rsidP="00F1247E">
      <w:pPr>
        <w:rPr>
          <w:rFonts w:ascii="Calibri" w:hAnsi="Calibri"/>
          <w:sz w:val="20"/>
          <w:szCs w:val="20"/>
        </w:rPr>
      </w:pPr>
    </w:p>
    <w:p w:rsidR="00F1247E" w:rsidRPr="00AB0628" w:rsidRDefault="00F1247E" w:rsidP="00F1247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CATEGORY:</w:t>
      </w:r>
      <w:r>
        <w:rPr>
          <w:rFonts w:ascii="Calibri" w:hAnsi="Calibri"/>
          <w:sz w:val="20"/>
          <w:szCs w:val="20"/>
        </w:rPr>
        <w:tab/>
        <w:t xml:space="preserve">Human Resources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 </w:t>
      </w:r>
      <w:r w:rsidR="008E3E62">
        <w:rPr>
          <w:rFonts w:ascii="Calibri" w:hAnsi="Calibri"/>
          <w:sz w:val="20"/>
          <w:szCs w:val="20"/>
        </w:rPr>
        <w:t xml:space="preserve">  POLICY NO. :    GFHT2012003</w:t>
      </w:r>
    </w:p>
    <w:p w:rsidR="00F1247E" w:rsidRPr="009E18EC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SUBJECT:</w:t>
      </w:r>
      <w:r w:rsidRPr="00AB0628">
        <w:rPr>
          <w:rFonts w:ascii="Calibri" w:hAnsi="Calibri"/>
          <w:sz w:val="20"/>
          <w:szCs w:val="20"/>
        </w:rPr>
        <w:tab/>
      </w:r>
      <w:r w:rsidR="009E18EC">
        <w:rPr>
          <w:rFonts w:ascii="Calibri" w:hAnsi="Calibri"/>
          <w:b/>
          <w:sz w:val="20"/>
          <w:szCs w:val="20"/>
        </w:rPr>
        <w:t>WHMIS:  Workplace Hazard</w:t>
      </w:r>
      <w:r w:rsidR="008E3E62">
        <w:rPr>
          <w:rFonts w:ascii="Calibri" w:hAnsi="Calibri"/>
          <w:b/>
          <w:sz w:val="20"/>
          <w:szCs w:val="20"/>
        </w:rPr>
        <w:t xml:space="preserve">ous Materials Information System    </w:t>
      </w:r>
      <w:r w:rsidRPr="00AB0628">
        <w:rPr>
          <w:rFonts w:ascii="Calibri" w:hAnsi="Calibri"/>
          <w:sz w:val="20"/>
          <w:szCs w:val="20"/>
        </w:rPr>
        <w:t>PAGE(S):</w:t>
      </w:r>
      <w:r w:rsidR="008E3E62">
        <w:rPr>
          <w:rFonts w:ascii="Calibri" w:hAnsi="Calibri"/>
          <w:sz w:val="20"/>
          <w:szCs w:val="20"/>
        </w:rPr>
        <w:t xml:space="preserve">           </w:t>
      </w:r>
      <w:bookmarkStart w:id="0" w:name="_GoBack"/>
      <w:bookmarkEnd w:id="0"/>
      <w:r w:rsidR="008E3E62">
        <w:rPr>
          <w:rFonts w:ascii="Calibri" w:hAnsi="Calibri"/>
          <w:sz w:val="20"/>
          <w:szCs w:val="20"/>
        </w:rPr>
        <w:t>1</w:t>
      </w: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</w:r>
      <w:r w:rsidR="009E18EC">
        <w:rPr>
          <w:rFonts w:ascii="Calibri" w:hAnsi="Calibri"/>
          <w:sz w:val="20"/>
          <w:szCs w:val="20"/>
        </w:rPr>
        <w:t xml:space="preserve">    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F1247E" w:rsidRPr="00AB0628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>APPROVED BY:</w:t>
      </w:r>
      <w:r w:rsidRPr="00AB0628">
        <w:rPr>
          <w:rFonts w:ascii="Calibri" w:hAnsi="Calibri"/>
          <w:sz w:val="20"/>
          <w:szCs w:val="20"/>
        </w:rPr>
        <w:tab/>
        <w:t>Executive Director, Ross Kirkconnell</w:t>
      </w: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              </w:t>
      </w:r>
      <w:r w:rsidR="009E18EC">
        <w:rPr>
          <w:rFonts w:ascii="Calibri" w:hAnsi="Calibri"/>
          <w:sz w:val="20"/>
          <w:szCs w:val="20"/>
        </w:rPr>
        <w:t>DATE:                Jan. 31, 2012</w:t>
      </w:r>
    </w:p>
    <w:p w:rsidR="00F1247E" w:rsidRPr="00AB0628" w:rsidRDefault="00F1247E" w:rsidP="00F1247E">
      <w:pPr>
        <w:spacing w:after="0"/>
        <w:rPr>
          <w:rFonts w:ascii="Calibri" w:hAnsi="Calibri"/>
          <w:sz w:val="20"/>
          <w:szCs w:val="20"/>
        </w:rPr>
      </w:pPr>
      <w:r w:rsidRPr="00AB0628">
        <w:rPr>
          <w:rFonts w:ascii="Calibri" w:hAnsi="Calibri"/>
          <w:sz w:val="20"/>
          <w:szCs w:val="20"/>
        </w:rPr>
        <w:tab/>
      </w:r>
      <w:r w:rsidRPr="00AB0628">
        <w:rPr>
          <w:rFonts w:ascii="Calibri" w:hAnsi="Calibri"/>
          <w:sz w:val="20"/>
          <w:szCs w:val="20"/>
        </w:rPr>
        <w:tab/>
        <w:t xml:space="preserve">GFHT Board Chair, </w:t>
      </w:r>
      <w:r>
        <w:rPr>
          <w:rFonts w:ascii="Calibri" w:hAnsi="Calibri"/>
          <w:sz w:val="20"/>
          <w:szCs w:val="20"/>
        </w:rPr>
        <w:t>Steven Traplin</w:t>
      </w:r>
    </w:p>
    <w:p w:rsidR="00F1247E" w:rsidRPr="00BC2DE6" w:rsidRDefault="00F1247E" w:rsidP="00F1247E">
      <w:pPr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softHyphen/>
      </w:r>
      <w:r>
        <w:rPr>
          <w:rFonts w:ascii="Calibri" w:hAnsi="Calibri"/>
          <w:sz w:val="20"/>
          <w:szCs w:val="20"/>
        </w:rPr>
        <w:softHyphen/>
      </w:r>
      <w:r w:rsidRPr="00BC2DE6">
        <w:rPr>
          <w:rFonts w:ascii="Calibri" w:hAnsi="Calibri"/>
          <w:sz w:val="20"/>
          <w:szCs w:val="20"/>
          <w:u w:val="single"/>
        </w:rPr>
        <w:t>_____________________________________________________________________________________________</w:t>
      </w:r>
    </w:p>
    <w:p w:rsidR="00811238" w:rsidRDefault="00811238" w:rsidP="00F1247E">
      <w:pPr>
        <w:rPr>
          <w:rFonts w:ascii="Calibri" w:hAnsi="Calibri"/>
          <w:b/>
          <w:sz w:val="20"/>
          <w:szCs w:val="20"/>
        </w:rPr>
      </w:pPr>
    </w:p>
    <w:p w:rsidR="00F1247E" w:rsidRPr="00715E31" w:rsidRDefault="00F1247E" w:rsidP="00F1247E">
      <w:pPr>
        <w:rPr>
          <w:rFonts w:ascii="Calibri" w:hAnsi="Calibri"/>
          <w:b/>
          <w:sz w:val="20"/>
          <w:szCs w:val="20"/>
        </w:rPr>
      </w:pPr>
      <w:r w:rsidRPr="00715E31">
        <w:rPr>
          <w:rFonts w:ascii="Calibri" w:hAnsi="Calibri"/>
          <w:b/>
          <w:sz w:val="20"/>
          <w:szCs w:val="20"/>
        </w:rPr>
        <w:t>PURPOSE:</w:t>
      </w:r>
    </w:p>
    <w:p w:rsidR="00F1247E" w:rsidRDefault="009E18EC" w:rsidP="00F1247E">
      <w:pPr>
        <w:spacing w:before="0" w:after="0"/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</w:pP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GFHT is committed to providing an effective Workplace hazardous Materials Information System (WHMIS) to protect employees, contractors, </w:t>
      </w:r>
      <w:r w:rsidR="002B61F9"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 xml:space="preserve">students, 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val="en-CA"/>
        </w:rPr>
        <w:t>clients and visitors when they are working with or exposed to potentially hazardous materials on company premises.</w:t>
      </w:r>
    </w:p>
    <w:p w:rsidR="009E18EC" w:rsidRDefault="009E18EC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811238" w:rsidRDefault="00811238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</w:p>
    <w:p w:rsidR="00F1247E" w:rsidRPr="00E71D63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E71D63">
        <w:rPr>
          <w:rFonts w:ascii="Calibri" w:hAnsi="Calibri"/>
          <w:b/>
          <w:bCs/>
          <w:sz w:val="20"/>
          <w:szCs w:val="20"/>
        </w:rPr>
        <w:t>SCOPE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F1247E" w:rsidRPr="00E71D63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F1247E" w:rsidRDefault="009E18EC" w:rsidP="00F1247E">
      <w:pPr>
        <w:spacing w:before="0" w:after="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WHMIS exemplifies the employees ‘right to know’ about possible workplace hazards which is enforced under the Occupational Health &amp; Safety legislation.  </w:t>
      </w:r>
    </w:p>
    <w:p w:rsidR="009E18EC" w:rsidRPr="00E71D63" w:rsidRDefault="009E18EC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F1247E" w:rsidRDefault="009E18EC" w:rsidP="00602AA5">
      <w:p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This system includes:</w:t>
      </w:r>
    </w:p>
    <w:p w:rsidR="00602AA5" w:rsidRDefault="009E18EC" w:rsidP="009E18EC">
      <w:pPr>
        <w:pStyle w:val="ListParagraph"/>
        <w:numPr>
          <w:ilvl w:val="0"/>
          <w:numId w:val="3"/>
        </w:numPr>
        <w:spacing w:before="0" w:after="0"/>
        <w:jc w:val="both"/>
        <w:rPr>
          <w:rFonts w:ascii="Calibri" w:hAnsi="Calibri"/>
          <w:bCs/>
          <w:sz w:val="20"/>
          <w:szCs w:val="20"/>
        </w:rPr>
      </w:pPr>
      <w:r w:rsidRPr="009E18EC">
        <w:rPr>
          <w:rFonts w:ascii="Calibri" w:hAnsi="Calibri"/>
          <w:bCs/>
          <w:sz w:val="20"/>
          <w:szCs w:val="20"/>
        </w:rPr>
        <w:t>Labels – To identify types of hazards as a precaution.</w:t>
      </w:r>
      <w:r w:rsidR="00602AA5" w:rsidRPr="009E18EC">
        <w:rPr>
          <w:rFonts w:ascii="Calibri" w:hAnsi="Calibri"/>
          <w:bCs/>
          <w:sz w:val="20"/>
          <w:szCs w:val="20"/>
        </w:rPr>
        <w:t xml:space="preserve"> </w:t>
      </w:r>
    </w:p>
    <w:p w:rsidR="009E18EC" w:rsidRDefault="009E18EC" w:rsidP="009E18EC">
      <w:pPr>
        <w:pStyle w:val="ListParagraph"/>
        <w:numPr>
          <w:ilvl w:val="0"/>
          <w:numId w:val="3"/>
        </w:num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MSDS – Provides access to Material Safety Data Sheets.</w:t>
      </w:r>
    </w:p>
    <w:p w:rsidR="009E18EC" w:rsidRPr="009E18EC" w:rsidRDefault="009E18EC" w:rsidP="009E18EC">
      <w:pPr>
        <w:pStyle w:val="ListParagraph"/>
        <w:numPr>
          <w:ilvl w:val="0"/>
          <w:numId w:val="3"/>
        </w:num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Education – Enforces mandatory WHMIS training for all </w:t>
      </w:r>
      <w:r w:rsidR="002B61F9">
        <w:rPr>
          <w:rFonts w:ascii="Calibri" w:hAnsi="Calibri"/>
          <w:bCs/>
          <w:sz w:val="20"/>
          <w:szCs w:val="20"/>
        </w:rPr>
        <w:t xml:space="preserve">classifications of </w:t>
      </w:r>
      <w:r>
        <w:rPr>
          <w:rFonts w:ascii="Calibri" w:hAnsi="Calibri"/>
          <w:bCs/>
          <w:sz w:val="20"/>
          <w:szCs w:val="20"/>
        </w:rPr>
        <w:t>employees.</w:t>
      </w:r>
    </w:p>
    <w:p w:rsidR="00F1247E" w:rsidRPr="00E71D63" w:rsidRDefault="00F1247E" w:rsidP="00602AA5">
      <w:pPr>
        <w:tabs>
          <w:tab w:val="left" w:pos="90"/>
        </w:tabs>
        <w:spacing w:before="0" w:after="0"/>
        <w:rPr>
          <w:rFonts w:ascii="Calibri" w:hAnsi="Calibri"/>
          <w:bCs/>
          <w:sz w:val="20"/>
          <w:szCs w:val="20"/>
        </w:rPr>
      </w:pPr>
    </w:p>
    <w:p w:rsidR="00811238" w:rsidRDefault="00811238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</w:p>
    <w:p w:rsidR="00F1247E" w:rsidRPr="00715E31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</w:rPr>
      </w:pPr>
      <w:r w:rsidRPr="00715E31">
        <w:rPr>
          <w:rFonts w:ascii="Calibri" w:hAnsi="Calibri"/>
          <w:b/>
          <w:bCs/>
          <w:sz w:val="20"/>
          <w:szCs w:val="20"/>
        </w:rPr>
        <w:t>POLICY</w:t>
      </w:r>
      <w:r>
        <w:rPr>
          <w:rFonts w:ascii="Calibri" w:hAnsi="Calibri"/>
          <w:b/>
          <w:bCs/>
          <w:sz w:val="20"/>
          <w:szCs w:val="20"/>
        </w:rPr>
        <w:t>:</w:t>
      </w:r>
    </w:p>
    <w:p w:rsidR="00F1247E" w:rsidRPr="00715E31" w:rsidRDefault="00F1247E" w:rsidP="00F1247E">
      <w:pPr>
        <w:spacing w:before="0" w:after="0"/>
        <w:rPr>
          <w:rFonts w:ascii="Calibri" w:hAnsi="Calibri"/>
          <w:b/>
          <w:bCs/>
          <w:sz w:val="20"/>
          <w:szCs w:val="20"/>
          <w:u w:val="single"/>
        </w:rPr>
      </w:pPr>
    </w:p>
    <w:p w:rsidR="00F1247E" w:rsidRPr="00715E31" w:rsidRDefault="002B61F9" w:rsidP="00F1247E">
      <w:pPr>
        <w:spacing w:before="0" w:after="0"/>
        <w:jc w:val="both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As a responsible employer, GFHT holds all employees accountable for their part in keeping our workplace safe.  In addition, managers and supervisors carry additional accountability for due diligence.</w:t>
      </w:r>
    </w:p>
    <w:p w:rsidR="00F1247E" w:rsidRPr="00715E31" w:rsidRDefault="00F1247E" w:rsidP="00F1247E">
      <w:pPr>
        <w:spacing w:before="0" w:after="0"/>
        <w:rPr>
          <w:rFonts w:ascii="Calibri" w:hAnsi="Calibri"/>
          <w:bCs/>
          <w:sz w:val="20"/>
          <w:szCs w:val="20"/>
        </w:rPr>
      </w:pPr>
    </w:p>
    <w:p w:rsidR="00F1247E" w:rsidRDefault="002B61F9" w:rsidP="00F1247E">
      <w:pPr>
        <w:spacing w:before="0" w:after="120"/>
        <w:rPr>
          <w:rFonts w:ascii="Calibri" w:hAnsi="Calibri"/>
          <w:bCs/>
          <w:sz w:val="20"/>
          <w:szCs w:val="20"/>
        </w:rPr>
      </w:pPr>
      <w:r w:rsidRPr="00811238">
        <w:rPr>
          <w:rFonts w:ascii="Calibri" w:hAnsi="Calibri"/>
          <w:bCs/>
          <w:sz w:val="20"/>
          <w:szCs w:val="20"/>
          <w:u w:val="single"/>
        </w:rPr>
        <w:t>WHMIS Requirements</w:t>
      </w:r>
      <w:r>
        <w:rPr>
          <w:rFonts w:ascii="Calibri" w:hAnsi="Calibri"/>
          <w:bCs/>
          <w:sz w:val="20"/>
          <w:szCs w:val="20"/>
        </w:rPr>
        <w:t>:</w:t>
      </w:r>
    </w:p>
    <w:p w:rsidR="008127DA" w:rsidRDefault="002B61F9" w:rsidP="002B61F9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Employers and employees have specific duties, such s providing labels, MSDS and training. </w:t>
      </w:r>
    </w:p>
    <w:p w:rsidR="002B61F9" w:rsidRDefault="002B61F9" w:rsidP="002B61F9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Obligations are ongoing.  Health &amp; Safety policies will be kept up to date and training will be provided to all employees, including retraining of existing employees, as well as temporary, student and new hires.</w:t>
      </w:r>
    </w:p>
    <w:p w:rsidR="00811238" w:rsidRDefault="00811238" w:rsidP="002B61F9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GFHT will extend training and policy templates to physicians as a best practice.</w:t>
      </w:r>
    </w:p>
    <w:p w:rsidR="002B61F9" w:rsidRDefault="00811238" w:rsidP="002B61F9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Ensuring that emergency information and/or contact is readily available with first response plans in place.</w:t>
      </w:r>
    </w:p>
    <w:p w:rsidR="009E2C82" w:rsidRPr="00811238" w:rsidRDefault="00811238" w:rsidP="00811238">
      <w:pPr>
        <w:pStyle w:val="ListParagraph"/>
        <w:numPr>
          <w:ilvl w:val="0"/>
          <w:numId w:val="1"/>
        </w:numPr>
        <w:spacing w:before="0" w:after="120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If required, participate in Ministry of Labour ins</w:t>
      </w:r>
      <w:r w:rsidR="00653D97">
        <w:rPr>
          <w:rFonts w:ascii="Calibri" w:hAnsi="Calibri"/>
          <w:bCs/>
          <w:sz w:val="20"/>
          <w:szCs w:val="20"/>
        </w:rPr>
        <w:t xml:space="preserve">pections or investigations </w:t>
      </w:r>
      <w:r>
        <w:rPr>
          <w:rFonts w:ascii="Calibri" w:hAnsi="Calibri"/>
          <w:bCs/>
          <w:sz w:val="20"/>
          <w:szCs w:val="20"/>
        </w:rPr>
        <w:t>or r</w:t>
      </w:r>
      <w:r w:rsidR="008127DA" w:rsidRPr="00811238">
        <w:rPr>
          <w:rFonts w:ascii="Calibri" w:hAnsi="Calibri"/>
          <w:bCs/>
          <w:sz w:val="20"/>
          <w:szCs w:val="20"/>
        </w:rPr>
        <w:t>eport</w:t>
      </w:r>
      <w:r w:rsidR="00653D97">
        <w:rPr>
          <w:rFonts w:ascii="Calibri" w:hAnsi="Calibri"/>
          <w:bCs/>
          <w:sz w:val="20"/>
          <w:szCs w:val="20"/>
        </w:rPr>
        <w:t xml:space="preserve"> our status </w:t>
      </w:r>
      <w:r w:rsidR="008127DA" w:rsidRPr="00811238">
        <w:rPr>
          <w:rFonts w:ascii="Calibri" w:hAnsi="Calibri"/>
          <w:bCs/>
          <w:sz w:val="20"/>
          <w:szCs w:val="20"/>
        </w:rPr>
        <w:t>to the Ontario government.</w:t>
      </w:r>
    </w:p>
    <w:sectPr w:rsidR="009E2C82" w:rsidRPr="00811238" w:rsidSect="00F12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F7A" w:rsidRDefault="00EF1F7A" w:rsidP="000D3F25">
      <w:pPr>
        <w:spacing w:before="0" w:after="0"/>
      </w:pPr>
      <w:r>
        <w:separator/>
      </w:r>
    </w:p>
  </w:endnote>
  <w:endnote w:type="continuationSeparator" w:id="0">
    <w:p w:rsidR="00EF1F7A" w:rsidRDefault="00EF1F7A" w:rsidP="000D3F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F7A" w:rsidRDefault="00EF1F7A" w:rsidP="000D3F25">
      <w:pPr>
        <w:spacing w:before="0" w:after="0"/>
      </w:pPr>
      <w:r>
        <w:separator/>
      </w:r>
    </w:p>
  </w:footnote>
  <w:footnote w:type="continuationSeparator" w:id="0">
    <w:p w:rsidR="00EF1F7A" w:rsidRDefault="00EF1F7A" w:rsidP="000D3F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25" w:rsidRDefault="000D3F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22966"/>
    <w:multiLevelType w:val="hybridMultilevel"/>
    <w:tmpl w:val="DADA7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F2A18"/>
    <w:multiLevelType w:val="hybridMultilevel"/>
    <w:tmpl w:val="B73C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5231E"/>
    <w:multiLevelType w:val="hybridMultilevel"/>
    <w:tmpl w:val="147E7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E"/>
    <w:rsid w:val="000D3F25"/>
    <w:rsid w:val="000E0B15"/>
    <w:rsid w:val="00264148"/>
    <w:rsid w:val="002B61F9"/>
    <w:rsid w:val="003337F7"/>
    <w:rsid w:val="004F0748"/>
    <w:rsid w:val="005C40B7"/>
    <w:rsid w:val="00602AA5"/>
    <w:rsid w:val="00653D97"/>
    <w:rsid w:val="00811238"/>
    <w:rsid w:val="008127DA"/>
    <w:rsid w:val="00877D31"/>
    <w:rsid w:val="008E3E62"/>
    <w:rsid w:val="008E4270"/>
    <w:rsid w:val="009E18EC"/>
    <w:rsid w:val="009E2C82"/>
    <w:rsid w:val="00A928F5"/>
    <w:rsid w:val="00AA56B0"/>
    <w:rsid w:val="00B10745"/>
    <w:rsid w:val="00C442E7"/>
    <w:rsid w:val="00CE1769"/>
    <w:rsid w:val="00DF091E"/>
    <w:rsid w:val="00EF1F7A"/>
    <w:rsid w:val="00F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7E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3F25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3F25"/>
    <w:rPr>
      <w:rFonts w:ascii="Arial" w:eastAsia="Times New Roman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7E"/>
    <w:pPr>
      <w:autoSpaceDE w:val="0"/>
      <w:autoSpaceDN w:val="0"/>
      <w:spacing w:before="100" w:after="100" w:line="240" w:lineRule="auto"/>
    </w:pPr>
    <w:rPr>
      <w:rFonts w:ascii="Arial" w:eastAsia="Times New Roman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2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E"/>
    <w:rPr>
      <w:rFonts w:ascii="Tahoma" w:eastAsia="Times New Roma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3F25"/>
    <w:rPr>
      <w:rFonts w:ascii="Arial" w:eastAsia="Times New Roman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3F2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3F25"/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Armstrong, Marnie</dc:creator>
  <cp:lastModifiedBy>Armstrong, Marnie</cp:lastModifiedBy>
  <cp:revision>3</cp:revision>
  <cp:lastPrinted>2012-01-31T18:50:00Z</cp:lastPrinted>
  <dcterms:created xsi:type="dcterms:W3CDTF">2012-06-20T19:36:00Z</dcterms:created>
  <dcterms:modified xsi:type="dcterms:W3CDTF">2012-06-20T19:39:00Z</dcterms:modified>
</cp:coreProperties>
</file>