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D6" w:rsidRDefault="004147D6" w:rsidP="00C62D4D">
      <w:pPr>
        <w:pStyle w:val="Title"/>
        <w:jc w:val="right"/>
        <w:rPr>
          <w:b/>
        </w:rPr>
      </w:pPr>
      <w:bookmarkStart w:id="0" w:name="_GoBack"/>
      <w:bookmarkEnd w:id="0"/>
      <w:r>
        <w:rPr>
          <w:noProof/>
          <w:lang w:val="en-CA" w:eastAsia="en-CA"/>
        </w:rPr>
        <w:drawing>
          <wp:inline distT="0" distB="0" distL="0" distR="0" wp14:anchorId="6959FA23" wp14:editId="3BDDF6EB">
            <wp:extent cx="1754372" cy="1084987"/>
            <wp:effectExtent l="0" t="0" r="0" b="1270"/>
            <wp:docPr id="312" name="Picture 312" descr="C:\Users\jlass\AppData\Local\Microsoft\Windows\Temporary Internet Files\Content.Outlook\GQ45WT5R\CCO bi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ass\AppData\Local\Microsoft\Windows\Temporary Internet Files\Content.Outlook\GQ45WT5R\CCO bi bl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4399" cy="1085004"/>
                    </a:xfrm>
                    <a:prstGeom prst="rect">
                      <a:avLst/>
                    </a:prstGeom>
                    <a:noFill/>
                    <a:ln>
                      <a:noFill/>
                    </a:ln>
                  </pic:spPr>
                </pic:pic>
              </a:graphicData>
            </a:graphic>
          </wp:inline>
        </w:drawing>
      </w:r>
    </w:p>
    <w:p w:rsidR="007A7414" w:rsidRPr="00456930" w:rsidRDefault="007A7414" w:rsidP="004147D6">
      <w:pPr>
        <w:pStyle w:val="Title"/>
        <w:rPr>
          <w:rFonts w:ascii="Arial Narrow" w:hAnsi="Arial Narrow"/>
          <w:b/>
        </w:rPr>
      </w:pPr>
      <w:r w:rsidRPr="00456930">
        <w:rPr>
          <w:rFonts w:ascii="Arial Narrow" w:hAnsi="Arial Narrow"/>
          <w:b/>
        </w:rPr>
        <w:t>Cancer Screening Toolkit Introduction</w:t>
      </w:r>
    </w:p>
    <w:p w:rsidR="007A7414" w:rsidRPr="00456930" w:rsidRDefault="007A7414" w:rsidP="007A7414">
      <w:pPr>
        <w:pStyle w:val="Heading2"/>
        <w:rPr>
          <w:rFonts w:ascii="Arial Narrow" w:hAnsi="Arial Narrow"/>
        </w:rPr>
      </w:pPr>
      <w:r w:rsidRPr="00456930">
        <w:rPr>
          <w:rFonts w:ascii="Arial Narrow" w:hAnsi="Arial Narrow"/>
        </w:rPr>
        <w:t>What is the Cancer Screening Toolkit?</w:t>
      </w:r>
    </w:p>
    <w:p w:rsidR="007A7414" w:rsidRPr="00456930" w:rsidRDefault="007A7414" w:rsidP="007A7414">
      <w:pPr>
        <w:spacing w:after="0"/>
        <w:rPr>
          <w:rFonts w:ascii="Times New Roman" w:hAnsi="Times New Roman" w:cs="Times New Roman"/>
        </w:rPr>
      </w:pPr>
      <w:r w:rsidRPr="00456930">
        <w:rPr>
          <w:rFonts w:ascii="Times New Roman" w:hAnsi="Times New Roman" w:cs="Times New Roman"/>
        </w:rPr>
        <w:t>Further to the memorandum issued by the Ministry of Health and Long Term Care (MOHLTC) in January 2013, introducing Quality Improvement Plans (QIP) to the primary care sector, Cancer Care Ontario (CCO) has developed a Cancer Screening toolkit for those Family Health Teams (FHT) that decide to include Cancer Screening as part of their QIP.</w:t>
      </w:r>
    </w:p>
    <w:p w:rsidR="007A7414" w:rsidRPr="00456930" w:rsidRDefault="007A7414" w:rsidP="007A7414">
      <w:pPr>
        <w:spacing w:after="0"/>
        <w:rPr>
          <w:rFonts w:ascii="Times New Roman" w:hAnsi="Times New Roman" w:cs="Times New Roman"/>
        </w:rPr>
      </w:pPr>
    </w:p>
    <w:p w:rsidR="007A7414" w:rsidRPr="00456930" w:rsidRDefault="007A7414" w:rsidP="007A7414">
      <w:pPr>
        <w:spacing w:after="0"/>
        <w:rPr>
          <w:rFonts w:ascii="Times New Roman" w:hAnsi="Times New Roman" w:cs="Times New Roman"/>
        </w:rPr>
      </w:pPr>
      <w:r w:rsidRPr="00456930">
        <w:rPr>
          <w:rFonts w:ascii="Times New Roman" w:hAnsi="Times New Roman" w:cs="Times New Roman"/>
        </w:rPr>
        <w:t>“The QIP is about improving patient/client and provider experience, care effectiveness and value, through system improvement, continuously over time.”</w:t>
      </w:r>
      <w:r w:rsidRPr="00456930">
        <w:rPr>
          <w:rFonts w:ascii="Times New Roman" w:hAnsi="Times New Roman" w:cs="Times New Roman"/>
          <w:vertAlign w:val="superscript"/>
        </w:rPr>
        <w:t>1</w:t>
      </w:r>
      <w:r w:rsidRPr="00456930">
        <w:rPr>
          <w:rFonts w:ascii="Times New Roman" w:hAnsi="Times New Roman" w:cs="Times New Roman"/>
        </w:rPr>
        <w:t xml:space="preserve"> All Family Health Teams (FHTs) in Ontario are required to develop and submit a QIP to Health Quality Ontario (HQO) by April 1, 2013 outlining their quality improvement efforts for the upcoming fiscal year. There are three mandatory priority QIP areas: access, integration</w:t>
      </w:r>
      <w:r w:rsidR="004568C7">
        <w:rPr>
          <w:rFonts w:ascii="Times New Roman" w:hAnsi="Times New Roman" w:cs="Times New Roman"/>
        </w:rPr>
        <w:t xml:space="preserve"> and a patient-centred approach</w:t>
      </w:r>
      <w:r w:rsidRPr="00456930">
        <w:rPr>
          <w:rFonts w:ascii="Times New Roman" w:hAnsi="Times New Roman" w:cs="Times New Roman"/>
        </w:rPr>
        <w:t>. In addition to these areas, FHTs may choose to include cancer screening as part of their QIP plans.</w:t>
      </w:r>
    </w:p>
    <w:p w:rsidR="007A7414" w:rsidRPr="00456930" w:rsidRDefault="007A7414" w:rsidP="007A7414">
      <w:pPr>
        <w:pStyle w:val="Heading2"/>
        <w:rPr>
          <w:rFonts w:ascii="Arial Narrow" w:hAnsi="Arial Narrow"/>
        </w:rPr>
      </w:pPr>
      <w:r w:rsidRPr="00456930">
        <w:rPr>
          <w:rFonts w:ascii="Arial Narrow" w:hAnsi="Arial Narrow"/>
        </w:rPr>
        <w:t>Why include cancer screening in the QIP?</w:t>
      </w:r>
    </w:p>
    <w:p w:rsidR="007A7414" w:rsidRPr="00456930" w:rsidRDefault="007A7414" w:rsidP="007A7414">
      <w:pPr>
        <w:spacing w:after="0"/>
        <w:rPr>
          <w:rFonts w:ascii="Times New Roman" w:hAnsi="Times New Roman" w:cs="Times New Roman"/>
        </w:rPr>
      </w:pPr>
      <w:r w:rsidRPr="00456930">
        <w:rPr>
          <w:rFonts w:ascii="Times New Roman" w:hAnsi="Times New Roman" w:cs="Times New Roman"/>
        </w:rPr>
        <w:t>Including cancer screening in the QIP supports primary care’s focus on quality patient care. Regular screening can find cancer when it is small, which means there is a better chance of treating the cancer successfully, it is less likely to spread and there may be more treatment options.</w:t>
      </w:r>
      <w:r w:rsidRPr="00456930">
        <w:rPr>
          <w:rFonts w:ascii="Times New Roman" w:hAnsi="Times New Roman" w:cs="Times New Roman"/>
          <w:vertAlign w:val="superscript"/>
        </w:rPr>
        <w:t>2</w:t>
      </w:r>
      <w:r w:rsidRPr="00456930">
        <w:rPr>
          <w:rFonts w:ascii="Times New Roman" w:hAnsi="Times New Roman" w:cs="Times New Roman"/>
        </w:rPr>
        <w:t xml:space="preserve"> This toolkit will assist FHTs in planning, implementing, monitoring and reporting on improvements in colorectal, cervical and breast cancer screening. It contains I</w:t>
      </w:r>
      <w:r w:rsidR="004568C7">
        <w:rPr>
          <w:rFonts w:ascii="Times New Roman" w:hAnsi="Times New Roman" w:cs="Times New Roman"/>
        </w:rPr>
        <w:t>nstructions (Section 1), a Planning Tool (Section 2),</w:t>
      </w:r>
      <w:r w:rsidRPr="00456930">
        <w:rPr>
          <w:rFonts w:ascii="Times New Roman" w:hAnsi="Times New Roman" w:cs="Times New Roman"/>
        </w:rPr>
        <w:t xml:space="preserve"> a Measurement Tool</w:t>
      </w:r>
      <w:r w:rsidR="004568C7">
        <w:rPr>
          <w:rFonts w:ascii="Times New Roman" w:hAnsi="Times New Roman" w:cs="Times New Roman"/>
        </w:rPr>
        <w:t xml:space="preserve"> (Section 3) and </w:t>
      </w:r>
      <w:r w:rsidR="004568C7" w:rsidRPr="00456930">
        <w:rPr>
          <w:rFonts w:ascii="Times New Roman" w:hAnsi="Times New Roman" w:cs="Times New Roman"/>
        </w:rPr>
        <w:t>a Cancer Screening Sample Timeline</w:t>
      </w:r>
      <w:r w:rsidR="004568C7">
        <w:rPr>
          <w:rFonts w:ascii="Times New Roman" w:hAnsi="Times New Roman" w:cs="Times New Roman"/>
        </w:rPr>
        <w:t xml:space="preserve"> (Section 4)</w:t>
      </w:r>
      <w:r w:rsidRPr="00456930">
        <w:rPr>
          <w:rFonts w:ascii="Times New Roman" w:hAnsi="Times New Roman" w:cs="Times New Roman"/>
        </w:rPr>
        <w:t xml:space="preserve">. </w:t>
      </w:r>
      <w:r w:rsidR="004568C7">
        <w:rPr>
          <w:rFonts w:ascii="Times New Roman" w:hAnsi="Times New Roman" w:cs="Times New Roman"/>
        </w:rPr>
        <w:t>If you choose to use the toolkit</w:t>
      </w:r>
      <w:r w:rsidRPr="00456930">
        <w:rPr>
          <w:rFonts w:ascii="Times New Roman" w:hAnsi="Times New Roman" w:cs="Times New Roman"/>
        </w:rPr>
        <w:t xml:space="preserve">, please </w:t>
      </w:r>
      <w:r w:rsidR="004568C7">
        <w:rPr>
          <w:rFonts w:ascii="Times New Roman" w:hAnsi="Times New Roman" w:cs="Times New Roman"/>
        </w:rPr>
        <w:t>let us know</w:t>
      </w:r>
      <w:r w:rsidR="004568C7">
        <w:rPr>
          <w:rFonts w:ascii="Times New Roman" w:eastAsia="Times New Roman" w:hAnsi="Times New Roman" w:cs="Times New Roman"/>
          <w:iCs/>
          <w:color w:val="000000"/>
        </w:rPr>
        <w:t xml:space="preserve"> by </w:t>
      </w:r>
      <w:r w:rsidR="00A80C43">
        <w:rPr>
          <w:rFonts w:ascii="Times New Roman" w:eastAsia="Times New Roman" w:hAnsi="Times New Roman" w:cs="Times New Roman"/>
          <w:iCs/>
          <w:color w:val="000000"/>
        </w:rPr>
        <w:t>emailing</w:t>
      </w:r>
      <w:r w:rsidRPr="00456930">
        <w:rPr>
          <w:rFonts w:ascii="Times New Roman" w:eastAsia="Times New Roman" w:hAnsi="Times New Roman" w:cs="Times New Roman"/>
          <w:iCs/>
          <w:color w:val="000000"/>
        </w:rPr>
        <w:t xml:space="preserve"> </w:t>
      </w:r>
      <w:hyperlink r:id="rId10" w:history="1">
        <w:r w:rsidRPr="00456930">
          <w:rPr>
            <w:rFonts w:ascii="Times New Roman" w:eastAsia="Times New Roman" w:hAnsi="Times New Roman" w:cs="Times New Roman"/>
            <w:color w:val="0000FF"/>
            <w:u w:val="single"/>
          </w:rPr>
          <w:t>PrimaryCare@cancercare.on.ca</w:t>
        </w:r>
      </w:hyperlink>
      <w:r w:rsidRPr="00456930">
        <w:rPr>
          <w:rFonts w:ascii="Times New Roman" w:eastAsia="Times New Roman" w:hAnsi="Times New Roman" w:cs="Times New Roman"/>
        </w:rPr>
        <w:t xml:space="preserve"> </w:t>
      </w:r>
      <w:r w:rsidR="00A80C43">
        <w:rPr>
          <w:rFonts w:ascii="Times New Roman" w:eastAsia="Times New Roman" w:hAnsi="Times New Roman" w:cs="Times New Roman"/>
        </w:rPr>
        <w:t>with</w:t>
      </w:r>
      <w:r w:rsidRPr="00456930">
        <w:rPr>
          <w:rFonts w:ascii="Times New Roman" w:eastAsia="Times New Roman" w:hAnsi="Times New Roman" w:cs="Times New Roman"/>
        </w:rPr>
        <w:t xml:space="preserve"> “QIP” in the subject line.</w:t>
      </w:r>
      <w:r w:rsidR="004568C7">
        <w:rPr>
          <w:rFonts w:ascii="Times New Roman" w:eastAsia="Times New Roman" w:hAnsi="Times New Roman" w:cs="Times New Roman"/>
        </w:rPr>
        <w:t xml:space="preserve"> Informing us of your decision to participate will allow us to provide with any support you might require.</w:t>
      </w:r>
    </w:p>
    <w:p w:rsidR="007A7414" w:rsidRPr="0099013E" w:rsidRDefault="007A7414" w:rsidP="007A7414">
      <w:pPr>
        <w:spacing w:after="0"/>
        <w:rPr>
          <w:sz w:val="20"/>
        </w:rPr>
      </w:pPr>
    </w:p>
    <w:p w:rsidR="007A7414" w:rsidRDefault="007A7414" w:rsidP="004147D6">
      <w:pPr>
        <w:jc w:val="right"/>
      </w:pPr>
      <w:r>
        <w:br w:type="page"/>
      </w:r>
    </w:p>
    <w:p w:rsidR="007A7414" w:rsidRDefault="007A7414" w:rsidP="007A7414">
      <w:pPr>
        <w:spacing w:after="0"/>
      </w:pPr>
    </w:p>
    <w:p w:rsidR="007A7414" w:rsidRDefault="007A7414" w:rsidP="007A7414">
      <w:pPr>
        <w:spacing w:after="0"/>
      </w:pPr>
      <w:r>
        <w:rPr>
          <w:noProof/>
          <w:lang w:val="en-CA" w:eastAsia="en-CA"/>
        </w:rPr>
        <w:drawing>
          <wp:anchor distT="0" distB="0" distL="114300" distR="114300" simplePos="0" relativeHeight="251659264" behindDoc="1" locked="0" layoutInCell="1" allowOverlap="1" wp14:anchorId="7893B3A2" wp14:editId="555F4E47">
            <wp:simplePos x="0" y="0"/>
            <wp:positionH relativeFrom="column">
              <wp:posOffset>957580</wp:posOffset>
            </wp:positionH>
            <wp:positionV relativeFrom="paragraph">
              <wp:posOffset>29048</wp:posOffset>
            </wp:positionV>
            <wp:extent cx="1489710" cy="14554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SA Cycle diagram for QI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9710" cy="1455420"/>
                    </a:xfrm>
                    <a:prstGeom prst="rect">
                      <a:avLst/>
                    </a:prstGeom>
                  </pic:spPr>
                </pic:pic>
              </a:graphicData>
            </a:graphic>
            <wp14:sizeRelH relativeFrom="page">
              <wp14:pctWidth>0</wp14:pctWidth>
            </wp14:sizeRelH>
            <wp14:sizeRelV relativeFrom="page">
              <wp14:pctHeight>0</wp14:pctHeight>
            </wp14:sizeRelV>
          </wp:anchor>
        </w:drawing>
      </w:r>
    </w:p>
    <w:p w:rsidR="007A7414" w:rsidRDefault="007A7414" w:rsidP="007A7414">
      <w:pPr>
        <w:spacing w:after="0"/>
        <w:ind w:left="4536" w:right="1998"/>
      </w:pPr>
    </w:p>
    <w:p w:rsidR="007A7414" w:rsidRPr="00456930" w:rsidRDefault="007A7414" w:rsidP="007A7414">
      <w:pPr>
        <w:spacing w:after="0"/>
        <w:ind w:left="4536" w:right="1998"/>
        <w:rPr>
          <w:rFonts w:ascii="Times New Roman" w:hAnsi="Times New Roman" w:cs="Times New Roman"/>
        </w:rPr>
      </w:pPr>
      <w:r w:rsidRPr="00456930">
        <w:rPr>
          <w:rFonts w:ascii="Times New Roman" w:hAnsi="Times New Roman" w:cs="Times New Roman"/>
        </w:rPr>
        <w:t>CCO recommends applying the Plan, Do, Study, Act (PDSA)</w:t>
      </w:r>
      <w:r w:rsidRPr="00456930">
        <w:rPr>
          <w:rFonts w:ascii="Times New Roman" w:hAnsi="Times New Roman" w:cs="Times New Roman"/>
          <w:vertAlign w:val="superscript"/>
        </w:rPr>
        <w:t>3</w:t>
      </w:r>
      <w:r w:rsidRPr="00456930">
        <w:rPr>
          <w:rFonts w:ascii="Times New Roman" w:hAnsi="Times New Roman" w:cs="Times New Roman"/>
        </w:rPr>
        <w:t xml:space="preserve"> cycle of continuous improvement for QIP development.</w:t>
      </w:r>
    </w:p>
    <w:p w:rsidR="007A7414" w:rsidRDefault="007A7414" w:rsidP="007A7414">
      <w:pPr>
        <w:spacing w:after="0" w:line="240" w:lineRule="auto"/>
        <w:rPr>
          <w:rFonts w:eastAsia="Times New Roman" w:cs="Times New Roman"/>
          <w:color w:val="000000"/>
        </w:rPr>
      </w:pPr>
    </w:p>
    <w:p w:rsidR="007A7414" w:rsidRDefault="007A7414" w:rsidP="007A7414">
      <w:pPr>
        <w:spacing w:after="0" w:line="240" w:lineRule="auto"/>
        <w:rPr>
          <w:rFonts w:eastAsia="Times New Roman" w:cs="Times New Roman"/>
          <w:color w:val="000000"/>
        </w:rPr>
      </w:pPr>
    </w:p>
    <w:p w:rsidR="007A7414" w:rsidRDefault="007A7414" w:rsidP="007A7414">
      <w:pPr>
        <w:spacing w:after="0" w:line="240" w:lineRule="auto"/>
        <w:rPr>
          <w:rFonts w:eastAsia="Times New Roman" w:cs="Times New Roman"/>
          <w:color w:val="000000"/>
        </w:rPr>
      </w:pPr>
    </w:p>
    <w:p w:rsidR="007A7414" w:rsidRDefault="007A7414" w:rsidP="007A7414">
      <w:pPr>
        <w:spacing w:after="0" w:line="240" w:lineRule="auto"/>
        <w:rPr>
          <w:rFonts w:eastAsia="Times New Roman" w:cs="Times New Roman"/>
          <w:color w:val="000000"/>
        </w:rPr>
      </w:pPr>
    </w:p>
    <w:p w:rsidR="007A7414" w:rsidRDefault="007A7414" w:rsidP="007A7414">
      <w:pPr>
        <w:spacing w:after="0" w:line="240" w:lineRule="auto"/>
        <w:rPr>
          <w:rFonts w:eastAsia="Times New Roman" w:cs="Times New Roman"/>
          <w:color w:val="000000"/>
        </w:rPr>
      </w:pPr>
    </w:p>
    <w:p w:rsidR="007A7414" w:rsidRDefault="007A7414" w:rsidP="007A7414">
      <w:pPr>
        <w:spacing w:after="0" w:line="240" w:lineRule="auto"/>
        <w:rPr>
          <w:rFonts w:eastAsia="Times New Roman" w:cs="Times New Roman"/>
          <w:color w:val="000000"/>
        </w:rPr>
      </w:pPr>
    </w:p>
    <w:tbl>
      <w:tblPr>
        <w:tblStyle w:val="TableGrid"/>
        <w:tblW w:w="13590" w:type="dxa"/>
        <w:tblInd w:w="108" w:type="dxa"/>
        <w:tblLayout w:type="fixed"/>
        <w:tblLook w:val="04A0" w:firstRow="1" w:lastRow="0" w:firstColumn="1" w:lastColumn="0" w:noHBand="0" w:noVBand="1"/>
      </w:tblPr>
      <w:tblGrid>
        <w:gridCol w:w="900"/>
        <w:gridCol w:w="5580"/>
        <w:gridCol w:w="7110"/>
      </w:tblGrid>
      <w:tr w:rsidR="007A7414" w:rsidRPr="00356DB7" w:rsidTr="00456930">
        <w:tc>
          <w:tcPr>
            <w:tcW w:w="900" w:type="dxa"/>
          </w:tcPr>
          <w:p w:rsidR="007A7414" w:rsidRPr="00456930" w:rsidRDefault="007A7414" w:rsidP="00B14FF5">
            <w:pPr>
              <w:rPr>
                <w:rFonts w:ascii="Times New Roman" w:eastAsia="Times New Roman" w:hAnsi="Times New Roman" w:cs="Times New Roman"/>
                <w:color w:val="000000"/>
                <w:szCs w:val="18"/>
              </w:rPr>
            </w:pPr>
          </w:p>
        </w:tc>
        <w:tc>
          <w:tcPr>
            <w:tcW w:w="5580" w:type="dxa"/>
          </w:tcPr>
          <w:p w:rsidR="007A7414" w:rsidRPr="00456930" w:rsidRDefault="007A7414" w:rsidP="00B14FF5">
            <w:pPr>
              <w:spacing w:line="276" w:lineRule="auto"/>
              <w:rPr>
                <w:rFonts w:ascii="Times New Roman" w:eastAsia="Times New Roman" w:hAnsi="Times New Roman" w:cs="Times New Roman"/>
                <w:color w:val="000000"/>
                <w:szCs w:val="18"/>
                <w:vertAlign w:val="superscript"/>
              </w:rPr>
            </w:pPr>
            <w:r w:rsidRPr="00456930">
              <w:rPr>
                <w:rFonts w:ascii="Times New Roman" w:eastAsia="Times New Roman" w:hAnsi="Times New Roman" w:cs="Times New Roman"/>
                <w:color w:val="000000"/>
                <w:szCs w:val="18"/>
              </w:rPr>
              <w:t>What happens in this part of the cycle?</w:t>
            </w:r>
            <w:r w:rsidRPr="00456930">
              <w:rPr>
                <w:rFonts w:ascii="Times New Roman" w:eastAsia="Times New Roman" w:hAnsi="Times New Roman" w:cs="Times New Roman"/>
                <w:color w:val="000000"/>
                <w:szCs w:val="18"/>
                <w:vertAlign w:val="superscript"/>
              </w:rPr>
              <w:t>4</w:t>
            </w:r>
          </w:p>
        </w:tc>
        <w:tc>
          <w:tcPr>
            <w:tcW w:w="7110" w:type="dxa"/>
          </w:tcPr>
          <w:p w:rsidR="007A7414" w:rsidRPr="00456930" w:rsidRDefault="007A7414" w:rsidP="00B14FF5">
            <w:p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Tips</w:t>
            </w:r>
          </w:p>
        </w:tc>
      </w:tr>
      <w:tr w:rsidR="007A7414" w:rsidRPr="00356DB7" w:rsidTr="00456930">
        <w:tc>
          <w:tcPr>
            <w:tcW w:w="900" w:type="dxa"/>
          </w:tcPr>
          <w:p w:rsidR="007A7414" w:rsidRPr="00456930" w:rsidRDefault="007A7414" w:rsidP="00B14FF5">
            <w:p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Plan</w:t>
            </w:r>
          </w:p>
        </w:tc>
        <w:tc>
          <w:tcPr>
            <w:tcW w:w="5580" w:type="dxa"/>
          </w:tcPr>
          <w:p w:rsidR="007A7414" w:rsidRPr="00456930" w:rsidRDefault="007A7414" w:rsidP="007A7414">
            <w:pPr>
              <w:pStyle w:val="ListParagraph"/>
              <w:numPr>
                <w:ilvl w:val="0"/>
                <w:numId w:val="28"/>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 xml:space="preserve">Create a baseline: know current screening rates </w:t>
            </w:r>
          </w:p>
          <w:p w:rsidR="007A7414" w:rsidRPr="00456930" w:rsidRDefault="007A7414" w:rsidP="007A7414">
            <w:pPr>
              <w:pStyle w:val="ListParagraph"/>
              <w:numPr>
                <w:ilvl w:val="0"/>
                <w:numId w:val="28"/>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 xml:space="preserve">Define an achievable screening rate goal </w:t>
            </w:r>
          </w:p>
          <w:p w:rsidR="007A7414" w:rsidRPr="00456930" w:rsidRDefault="007A7414" w:rsidP="007A7414">
            <w:pPr>
              <w:pStyle w:val="ListParagraph"/>
              <w:numPr>
                <w:ilvl w:val="0"/>
                <w:numId w:val="28"/>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Define data required to track and  measure your goal</w:t>
            </w:r>
          </w:p>
        </w:tc>
        <w:tc>
          <w:tcPr>
            <w:tcW w:w="7110" w:type="dxa"/>
          </w:tcPr>
          <w:p w:rsidR="007A7414" w:rsidRPr="00456930" w:rsidRDefault="007A7414" w:rsidP="007A7414">
            <w:pPr>
              <w:pStyle w:val="ListParagraph"/>
              <w:numPr>
                <w:ilvl w:val="0"/>
                <w:numId w:val="28"/>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Keep things simple and manageable, and set small and achievable goals (e.g., focus on only one type of screening for the first year)</w:t>
            </w:r>
          </w:p>
        </w:tc>
      </w:tr>
      <w:tr w:rsidR="007A7414" w:rsidRPr="00356DB7" w:rsidTr="00456930">
        <w:tc>
          <w:tcPr>
            <w:tcW w:w="900" w:type="dxa"/>
          </w:tcPr>
          <w:p w:rsidR="007A7414" w:rsidRPr="00456930" w:rsidRDefault="007A7414" w:rsidP="00B14FF5">
            <w:p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Do</w:t>
            </w:r>
          </w:p>
        </w:tc>
        <w:tc>
          <w:tcPr>
            <w:tcW w:w="5580" w:type="dxa"/>
          </w:tcPr>
          <w:p w:rsidR="007A7414" w:rsidRPr="00456930" w:rsidRDefault="007A7414" w:rsidP="007A7414">
            <w:pPr>
              <w:pStyle w:val="ListParagraph"/>
              <w:numPr>
                <w:ilvl w:val="0"/>
                <w:numId w:val="29"/>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Put the plan into practice</w:t>
            </w:r>
          </w:p>
          <w:p w:rsidR="007A7414" w:rsidRPr="00456930" w:rsidRDefault="007A7414" w:rsidP="007A7414">
            <w:pPr>
              <w:pStyle w:val="ListParagraph"/>
              <w:numPr>
                <w:ilvl w:val="0"/>
                <w:numId w:val="29"/>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Collect data</w:t>
            </w:r>
          </w:p>
          <w:p w:rsidR="007A7414" w:rsidRPr="00456930" w:rsidRDefault="007A7414" w:rsidP="007A7414">
            <w:pPr>
              <w:pStyle w:val="ListParagraph"/>
              <w:numPr>
                <w:ilvl w:val="0"/>
                <w:numId w:val="29"/>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Record useful observations</w:t>
            </w:r>
          </w:p>
        </w:tc>
        <w:tc>
          <w:tcPr>
            <w:tcW w:w="7110" w:type="dxa"/>
          </w:tcPr>
          <w:p w:rsidR="007A7414" w:rsidRPr="00456930" w:rsidRDefault="007A7414" w:rsidP="007A7414">
            <w:pPr>
              <w:pStyle w:val="ListParagraph"/>
              <w:numPr>
                <w:ilvl w:val="0"/>
                <w:numId w:val="29"/>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 xml:space="preserve">Ensure that data is collected and recorded consistently </w:t>
            </w:r>
          </w:p>
        </w:tc>
      </w:tr>
      <w:tr w:rsidR="007A7414" w:rsidRPr="00356DB7" w:rsidTr="00456930">
        <w:tc>
          <w:tcPr>
            <w:tcW w:w="900" w:type="dxa"/>
          </w:tcPr>
          <w:p w:rsidR="007A7414" w:rsidRPr="00456930" w:rsidRDefault="007A7414" w:rsidP="00B14FF5">
            <w:p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Study</w:t>
            </w:r>
          </w:p>
        </w:tc>
        <w:tc>
          <w:tcPr>
            <w:tcW w:w="5580" w:type="dxa"/>
          </w:tcPr>
          <w:p w:rsidR="007A7414" w:rsidRPr="00456930" w:rsidRDefault="007A7414" w:rsidP="007A7414">
            <w:pPr>
              <w:pStyle w:val="ListParagraph"/>
              <w:numPr>
                <w:ilvl w:val="0"/>
                <w:numId w:val="30"/>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 xml:space="preserve">Analyze the data collected to track progress </w:t>
            </w:r>
          </w:p>
          <w:p w:rsidR="007A7414" w:rsidRPr="00456930" w:rsidRDefault="007A7414" w:rsidP="007A7414">
            <w:pPr>
              <w:pStyle w:val="ListParagraph"/>
              <w:numPr>
                <w:ilvl w:val="0"/>
                <w:numId w:val="30"/>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Determine the next step needed to help meet the screening rate goal</w:t>
            </w:r>
          </w:p>
        </w:tc>
        <w:tc>
          <w:tcPr>
            <w:tcW w:w="7110" w:type="dxa"/>
          </w:tcPr>
          <w:p w:rsidR="007A7414" w:rsidRPr="00456930" w:rsidRDefault="007A7414" w:rsidP="007A7414">
            <w:pPr>
              <w:pStyle w:val="ListParagraph"/>
              <w:numPr>
                <w:ilvl w:val="0"/>
                <w:numId w:val="30"/>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Set a timeline for progress checkpoints that are achievable and make sense for your practice</w:t>
            </w:r>
          </w:p>
        </w:tc>
      </w:tr>
      <w:tr w:rsidR="007A7414" w:rsidRPr="00356DB7" w:rsidTr="00456930">
        <w:tc>
          <w:tcPr>
            <w:tcW w:w="900" w:type="dxa"/>
          </w:tcPr>
          <w:p w:rsidR="007A7414" w:rsidRPr="00456930" w:rsidRDefault="007A7414" w:rsidP="00B14FF5">
            <w:p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Act</w:t>
            </w:r>
          </w:p>
        </w:tc>
        <w:tc>
          <w:tcPr>
            <w:tcW w:w="5580" w:type="dxa"/>
          </w:tcPr>
          <w:p w:rsidR="007A7414" w:rsidRPr="00456930" w:rsidRDefault="007A7414" w:rsidP="007A7414">
            <w:pPr>
              <w:pStyle w:val="ListParagraph"/>
              <w:numPr>
                <w:ilvl w:val="0"/>
                <w:numId w:val="31"/>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Make changes</w:t>
            </w:r>
          </w:p>
        </w:tc>
        <w:tc>
          <w:tcPr>
            <w:tcW w:w="7110" w:type="dxa"/>
          </w:tcPr>
          <w:p w:rsidR="007A7414" w:rsidRPr="00456930" w:rsidRDefault="007A7414" w:rsidP="007A7414">
            <w:pPr>
              <w:pStyle w:val="ListParagraph"/>
              <w:numPr>
                <w:ilvl w:val="0"/>
                <w:numId w:val="31"/>
              </w:numPr>
              <w:rPr>
                <w:rFonts w:ascii="Times New Roman" w:eastAsia="Times New Roman" w:hAnsi="Times New Roman" w:cs="Times New Roman"/>
                <w:color w:val="000000"/>
                <w:szCs w:val="18"/>
              </w:rPr>
            </w:pPr>
            <w:r w:rsidRPr="00456930">
              <w:rPr>
                <w:rFonts w:ascii="Times New Roman" w:eastAsia="Times New Roman" w:hAnsi="Times New Roman" w:cs="Times New Roman"/>
                <w:color w:val="000000"/>
                <w:szCs w:val="18"/>
              </w:rPr>
              <w:t>Make simple changes to help achieve goals (e.g., take opportunities to discuss screening with patients in the office for other reasons)</w:t>
            </w:r>
          </w:p>
        </w:tc>
      </w:tr>
    </w:tbl>
    <w:p w:rsidR="007A7414" w:rsidRDefault="007A7414" w:rsidP="007A7414">
      <w:pPr>
        <w:spacing w:after="0"/>
      </w:pPr>
      <w:r>
        <w:rPr>
          <w:noProof/>
          <w:lang w:val="en-CA" w:eastAsia="en-CA"/>
        </w:rPr>
        <mc:AlternateContent>
          <mc:Choice Requires="wps">
            <w:drawing>
              <wp:anchor distT="0" distB="0" distL="114300" distR="114300" simplePos="0" relativeHeight="251661312" behindDoc="0" locked="0" layoutInCell="1" allowOverlap="1" wp14:anchorId="484D54C6" wp14:editId="59BA1B27">
                <wp:simplePos x="0" y="0"/>
                <wp:positionH relativeFrom="column">
                  <wp:posOffset>156210</wp:posOffset>
                </wp:positionH>
                <wp:positionV relativeFrom="paragraph">
                  <wp:posOffset>7122160</wp:posOffset>
                </wp:positionV>
                <wp:extent cx="59531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chemeClr val="bg1"/>
                          </a:solidFill>
                          <a:miter lim="800000"/>
                          <a:headEnd/>
                          <a:tailEnd/>
                        </a:ln>
                      </wps:spPr>
                      <wps:txbx>
                        <w:txbxContent>
                          <w:p w:rsidR="00B14FF5" w:rsidRPr="00955D3E" w:rsidRDefault="00B14FF5" w:rsidP="007A7414">
                            <w:pPr>
                              <w:pStyle w:val="Footer"/>
                              <w:rPr>
                                <w:i/>
                                <w:sz w:val="16"/>
                                <w:szCs w:val="16"/>
                              </w:rPr>
                            </w:pPr>
                            <w:r w:rsidRPr="0099013E">
                              <w:rPr>
                                <w:i/>
                                <w:sz w:val="16"/>
                                <w:szCs w:val="16"/>
                                <w:vertAlign w:val="superscript"/>
                              </w:rPr>
                              <w:t>1</w:t>
                            </w:r>
                            <w:r w:rsidRPr="0099013E">
                              <w:rPr>
                                <w:i/>
                                <w:sz w:val="16"/>
                                <w:szCs w:val="16"/>
                              </w:rPr>
                              <w:t xml:space="preserve"> 2013/14 Quality Improvement Plan Guidance for primary care organizations in Ontario. Available from: </w:t>
                            </w:r>
                            <w:hyperlink r:id="rId12" w:history="1">
                              <w:r w:rsidRPr="0099013E">
                                <w:rPr>
                                  <w:rStyle w:val="Hyperlink"/>
                                  <w:i/>
                                  <w:sz w:val="16"/>
                                  <w:szCs w:val="16"/>
                                </w:rPr>
                                <w:t>http://www.health.gov.on.ca/en/pro/programs/ecfa/legislation/qi_primary.aspx</w:t>
                              </w:r>
                            </w:hyperlink>
                            <w:r w:rsidRPr="0099013E">
                              <w:rPr>
                                <w:i/>
                                <w:sz w:val="16"/>
                                <w:szCs w:val="16"/>
                              </w:rPr>
                              <w:t>.</w:t>
                            </w:r>
                          </w:p>
                          <w:p w:rsidR="00B14FF5" w:rsidRPr="00955D3E" w:rsidRDefault="00B14FF5" w:rsidP="007A7414">
                            <w:pPr>
                              <w:spacing w:after="0" w:line="240" w:lineRule="auto"/>
                              <w:rPr>
                                <w:color w:val="1F497D"/>
                                <w:sz w:val="16"/>
                                <w:szCs w:val="16"/>
                              </w:rPr>
                            </w:pPr>
                            <w:r w:rsidRPr="00955D3E">
                              <w:rPr>
                                <w:i/>
                                <w:sz w:val="16"/>
                                <w:szCs w:val="16"/>
                                <w:vertAlign w:val="superscript"/>
                              </w:rPr>
                              <w:t xml:space="preserve">2 </w:t>
                            </w:r>
                            <w:r w:rsidRPr="00955D3E">
                              <w:rPr>
                                <w:i/>
                                <w:sz w:val="16"/>
                                <w:szCs w:val="16"/>
                              </w:rPr>
                              <w:t xml:space="preserve">CCO Internet, Prevention &amp; Care, Screening, Breast Cancer Screening. Available from: </w:t>
                            </w:r>
                            <w:hyperlink r:id="rId13" w:history="1">
                              <w:r w:rsidRPr="007C1D34">
                                <w:rPr>
                                  <w:rStyle w:val="Hyperlink"/>
                                  <w:sz w:val="16"/>
                                  <w:szCs w:val="16"/>
                                </w:rPr>
                                <w:t>http://www.cancercare.on.ca/pcs/screening/breastscreening</w:t>
                              </w:r>
                            </w:hyperlink>
                            <w:r>
                              <w:rPr>
                                <w:color w:val="1F497D"/>
                                <w:sz w:val="16"/>
                                <w:szCs w:val="16"/>
                              </w:rPr>
                              <w:t xml:space="preserve">. </w:t>
                            </w:r>
                          </w:p>
                          <w:p w:rsidR="00B14FF5" w:rsidRPr="00955D3E" w:rsidRDefault="00B14FF5" w:rsidP="007A7414">
                            <w:pPr>
                              <w:pStyle w:val="Footer"/>
                              <w:rPr>
                                <w:i/>
                                <w:sz w:val="16"/>
                                <w:szCs w:val="16"/>
                              </w:rPr>
                            </w:pPr>
                            <w:r w:rsidRPr="00955D3E">
                              <w:rPr>
                                <w:i/>
                                <w:sz w:val="16"/>
                                <w:szCs w:val="16"/>
                                <w:vertAlign w:val="superscript"/>
                              </w:rPr>
                              <w:t>3</w:t>
                            </w:r>
                            <w:r w:rsidRPr="00955D3E">
                              <w:rPr>
                                <w:i/>
                                <w:sz w:val="16"/>
                                <w:szCs w:val="16"/>
                              </w:rPr>
                              <w:t xml:space="preserve"> Langley et al. 1996. Link available upon request.</w:t>
                            </w:r>
                          </w:p>
                          <w:p w:rsidR="00B14FF5" w:rsidRPr="001668C8" w:rsidRDefault="00B14FF5" w:rsidP="007A7414">
                            <w:pPr>
                              <w:pStyle w:val="Footer"/>
                              <w:rPr>
                                <w:i/>
                                <w:sz w:val="16"/>
                                <w:szCs w:val="16"/>
                              </w:rPr>
                            </w:pPr>
                            <w:r w:rsidRPr="0099013E">
                              <w:rPr>
                                <w:i/>
                                <w:sz w:val="16"/>
                                <w:szCs w:val="16"/>
                                <w:vertAlign w:val="superscript"/>
                              </w:rPr>
                              <w:t>4</w:t>
                            </w:r>
                            <w:r w:rsidRPr="0099013E">
                              <w:rPr>
                                <w:i/>
                                <w:sz w:val="16"/>
                                <w:szCs w:val="16"/>
                              </w:rPr>
                              <w:t xml:space="preserve"> National Academy for State Health Polic</w:t>
                            </w:r>
                            <w:r>
                              <w:rPr>
                                <w:i/>
                                <w:sz w:val="16"/>
                                <w:szCs w:val="16"/>
                              </w:rPr>
                              <w:t xml:space="preserve">y. PDSA Cycles. Available from: </w:t>
                            </w:r>
                            <w:hyperlink r:id="rId14" w:history="1">
                              <w:r w:rsidRPr="007C1D34">
                                <w:rPr>
                                  <w:rStyle w:val="Hyperlink"/>
                                  <w:i/>
                                  <w:sz w:val="16"/>
                                  <w:szCs w:val="16"/>
                                </w:rPr>
                                <w:t>http://www.nashp.org/sites/default/files/abcd/abcd.ut.pdsa.cycles.definedsimple.pdf</w:t>
                              </w:r>
                            </w:hyperlink>
                            <w:r>
                              <w:rPr>
                                <w:i/>
                                <w:sz w:val="16"/>
                                <w:szCs w:val="16"/>
                              </w:rPr>
                              <w:t xml:space="preserve"> </w:t>
                            </w:r>
                            <w:r w:rsidRPr="0099013E">
                              <w:rPr>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3pt;margin-top:560.8pt;width:468.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" strokecolor="white [3212]">
                <v:textbox style="mso-fit-shape-to-text:t">
                  <w:txbxContent>
                    <w:p w:rsidR="007A7414" w:rsidRPr="00955D3E" w:rsidRDefault="007A7414" w:rsidP="007A7414">
                      <w:pPr>
                        <w:pStyle w:val="Footer"/>
                        <w:rPr>
                          <w:i/>
                          <w:sz w:val="16"/>
                          <w:szCs w:val="16"/>
                        </w:rPr>
                      </w:pPr>
                      <w:proofErr w:type="gramStart"/>
                      <w:r w:rsidRPr="0099013E">
                        <w:rPr>
                          <w:i/>
                          <w:sz w:val="16"/>
                          <w:szCs w:val="16"/>
                          <w:vertAlign w:val="superscript"/>
                        </w:rPr>
                        <w:t>1</w:t>
                      </w:r>
                      <w:r w:rsidRPr="0099013E">
                        <w:rPr>
                          <w:i/>
                          <w:sz w:val="16"/>
                          <w:szCs w:val="16"/>
                        </w:rPr>
                        <w:t xml:space="preserve"> 2013/14 Quality Improvement Plan Guidance</w:t>
                      </w:r>
                      <w:proofErr w:type="gramEnd"/>
                      <w:r w:rsidRPr="0099013E">
                        <w:rPr>
                          <w:i/>
                          <w:sz w:val="16"/>
                          <w:szCs w:val="16"/>
                        </w:rPr>
                        <w:t xml:space="preserve"> for primary care organizations in Ontario. Available from: </w:t>
                      </w:r>
                      <w:hyperlink r:id="rId15" w:history="1">
                        <w:r w:rsidRPr="0099013E">
                          <w:rPr>
                            <w:rStyle w:val="Hyperlink"/>
                            <w:i/>
                            <w:sz w:val="16"/>
                            <w:szCs w:val="16"/>
                          </w:rPr>
                          <w:t>http://www.health.gov.on.ca/en/pro/programs/ecfa/legislation/qi_primary.aspx</w:t>
                        </w:r>
                      </w:hyperlink>
                      <w:r w:rsidRPr="0099013E">
                        <w:rPr>
                          <w:i/>
                          <w:sz w:val="16"/>
                          <w:szCs w:val="16"/>
                        </w:rPr>
                        <w:t>.</w:t>
                      </w:r>
                    </w:p>
                    <w:p w:rsidR="007A7414" w:rsidRPr="00955D3E" w:rsidRDefault="007A7414" w:rsidP="007A7414">
                      <w:pPr>
                        <w:spacing w:after="0" w:line="240" w:lineRule="auto"/>
                        <w:rPr>
                          <w:color w:val="1F497D"/>
                          <w:sz w:val="16"/>
                          <w:szCs w:val="16"/>
                        </w:rPr>
                      </w:pPr>
                      <w:r w:rsidRPr="00955D3E">
                        <w:rPr>
                          <w:i/>
                          <w:sz w:val="16"/>
                          <w:szCs w:val="16"/>
                          <w:vertAlign w:val="superscript"/>
                        </w:rPr>
                        <w:t xml:space="preserve">2 </w:t>
                      </w:r>
                      <w:r w:rsidRPr="00955D3E">
                        <w:rPr>
                          <w:i/>
                          <w:sz w:val="16"/>
                          <w:szCs w:val="16"/>
                        </w:rPr>
                        <w:t xml:space="preserve">CCO </w:t>
                      </w:r>
                      <w:proofErr w:type="gramStart"/>
                      <w:r w:rsidRPr="00955D3E">
                        <w:rPr>
                          <w:i/>
                          <w:sz w:val="16"/>
                          <w:szCs w:val="16"/>
                        </w:rPr>
                        <w:t>Internet</w:t>
                      </w:r>
                      <w:proofErr w:type="gramEnd"/>
                      <w:r w:rsidRPr="00955D3E">
                        <w:rPr>
                          <w:i/>
                          <w:sz w:val="16"/>
                          <w:szCs w:val="16"/>
                        </w:rPr>
                        <w:t xml:space="preserve">, Prevention &amp; Care, Screening, Breast Cancer Screening. Available from: </w:t>
                      </w:r>
                      <w:hyperlink r:id="rId16" w:history="1">
                        <w:r w:rsidRPr="007C1D34">
                          <w:rPr>
                            <w:rStyle w:val="Hyperlink"/>
                            <w:sz w:val="16"/>
                            <w:szCs w:val="16"/>
                          </w:rPr>
                          <w:t>http://www.cancercare.on.ca/pcs/screening/breastscreening</w:t>
                        </w:r>
                      </w:hyperlink>
                      <w:r>
                        <w:rPr>
                          <w:color w:val="1F497D"/>
                          <w:sz w:val="16"/>
                          <w:szCs w:val="16"/>
                        </w:rPr>
                        <w:t xml:space="preserve">. </w:t>
                      </w:r>
                    </w:p>
                    <w:p w:rsidR="007A7414" w:rsidRPr="00955D3E" w:rsidRDefault="007A7414" w:rsidP="007A7414">
                      <w:pPr>
                        <w:pStyle w:val="Footer"/>
                        <w:rPr>
                          <w:i/>
                          <w:sz w:val="16"/>
                          <w:szCs w:val="16"/>
                        </w:rPr>
                      </w:pPr>
                      <w:proofErr w:type="gramStart"/>
                      <w:r w:rsidRPr="00955D3E">
                        <w:rPr>
                          <w:i/>
                          <w:sz w:val="16"/>
                          <w:szCs w:val="16"/>
                          <w:vertAlign w:val="superscript"/>
                        </w:rPr>
                        <w:t>3</w:t>
                      </w:r>
                      <w:r w:rsidRPr="00955D3E">
                        <w:rPr>
                          <w:i/>
                          <w:sz w:val="16"/>
                          <w:szCs w:val="16"/>
                        </w:rPr>
                        <w:t xml:space="preserve"> Langley et al. 1996.</w:t>
                      </w:r>
                      <w:proofErr w:type="gramEnd"/>
                      <w:r w:rsidRPr="00955D3E">
                        <w:rPr>
                          <w:i/>
                          <w:sz w:val="16"/>
                          <w:szCs w:val="16"/>
                        </w:rPr>
                        <w:t xml:space="preserve"> </w:t>
                      </w:r>
                      <w:proofErr w:type="gramStart"/>
                      <w:r w:rsidRPr="00955D3E">
                        <w:rPr>
                          <w:i/>
                          <w:sz w:val="16"/>
                          <w:szCs w:val="16"/>
                        </w:rPr>
                        <w:t>Link available upon request.</w:t>
                      </w:r>
                      <w:proofErr w:type="gramEnd"/>
                    </w:p>
                    <w:p w:rsidR="007A7414" w:rsidRPr="001668C8" w:rsidRDefault="007A7414" w:rsidP="007A7414">
                      <w:pPr>
                        <w:pStyle w:val="Footer"/>
                        <w:rPr>
                          <w:i/>
                          <w:sz w:val="16"/>
                          <w:szCs w:val="16"/>
                        </w:rPr>
                      </w:pPr>
                      <w:r w:rsidRPr="0099013E">
                        <w:rPr>
                          <w:i/>
                          <w:sz w:val="16"/>
                          <w:szCs w:val="16"/>
                          <w:vertAlign w:val="superscript"/>
                        </w:rPr>
                        <w:t>4</w:t>
                      </w:r>
                      <w:r w:rsidRPr="0099013E">
                        <w:rPr>
                          <w:i/>
                          <w:sz w:val="16"/>
                          <w:szCs w:val="16"/>
                        </w:rPr>
                        <w:t xml:space="preserve"> National </w:t>
                      </w:r>
                      <w:proofErr w:type="gramStart"/>
                      <w:r w:rsidRPr="0099013E">
                        <w:rPr>
                          <w:i/>
                          <w:sz w:val="16"/>
                          <w:szCs w:val="16"/>
                        </w:rPr>
                        <w:t>Academy</w:t>
                      </w:r>
                      <w:proofErr w:type="gramEnd"/>
                      <w:r w:rsidRPr="0099013E">
                        <w:rPr>
                          <w:i/>
                          <w:sz w:val="16"/>
                          <w:szCs w:val="16"/>
                        </w:rPr>
                        <w:t xml:space="preserve"> for State Health Polic</w:t>
                      </w:r>
                      <w:r>
                        <w:rPr>
                          <w:i/>
                          <w:sz w:val="16"/>
                          <w:szCs w:val="16"/>
                        </w:rPr>
                        <w:t xml:space="preserve">y. </w:t>
                      </w:r>
                      <w:proofErr w:type="gramStart"/>
                      <w:r>
                        <w:rPr>
                          <w:i/>
                          <w:sz w:val="16"/>
                          <w:szCs w:val="16"/>
                        </w:rPr>
                        <w:t>PDSA Cycles.</w:t>
                      </w:r>
                      <w:proofErr w:type="gramEnd"/>
                      <w:r>
                        <w:rPr>
                          <w:i/>
                          <w:sz w:val="16"/>
                          <w:szCs w:val="16"/>
                        </w:rPr>
                        <w:t xml:space="preserve"> Available from: </w:t>
                      </w:r>
                      <w:hyperlink r:id="rId17" w:history="1">
                        <w:r w:rsidRPr="007C1D34">
                          <w:rPr>
                            <w:rStyle w:val="Hyperlink"/>
                            <w:i/>
                            <w:sz w:val="16"/>
                            <w:szCs w:val="16"/>
                          </w:rPr>
                          <w:t>http://www.nashp.org/sites/default/files/abcd/abcd.ut.pdsa.cycles.definedsimple.pdf</w:t>
                        </w:r>
                      </w:hyperlink>
                      <w:r>
                        <w:rPr>
                          <w:i/>
                          <w:sz w:val="16"/>
                          <w:szCs w:val="16"/>
                        </w:rPr>
                        <w:t xml:space="preserve"> </w:t>
                      </w:r>
                      <w:r w:rsidRPr="0099013E">
                        <w:rPr>
                          <w:i/>
                          <w:sz w:val="16"/>
                          <w:szCs w:val="16"/>
                        </w:rPr>
                        <w:t>.</w:t>
                      </w:r>
                    </w:p>
                  </w:txbxContent>
                </v:textbox>
              </v:shape>
            </w:pict>
          </mc:Fallback>
        </mc:AlternateContent>
      </w:r>
    </w:p>
    <w:p w:rsidR="007A7414" w:rsidRDefault="007A7414">
      <w:pPr>
        <w:rPr>
          <w:rFonts w:asciiTheme="majorHAnsi" w:eastAsiaTheme="majorEastAsia" w:hAnsiTheme="majorHAnsi" w:cstheme="majorBidi"/>
          <w:b/>
          <w:color w:val="17365D" w:themeColor="text2" w:themeShade="BF"/>
          <w:spacing w:val="5"/>
          <w:kern w:val="28"/>
          <w:sz w:val="52"/>
          <w:szCs w:val="52"/>
        </w:rPr>
      </w:pPr>
      <w:r>
        <w:rPr>
          <w:noProof/>
          <w:lang w:val="en-CA" w:eastAsia="en-CA"/>
        </w:rPr>
        <mc:AlternateContent>
          <mc:Choice Requires="wps">
            <w:drawing>
              <wp:anchor distT="0" distB="0" distL="114300" distR="114300" simplePos="0" relativeHeight="251663360" behindDoc="0" locked="0" layoutInCell="1" allowOverlap="1" wp14:anchorId="48013EDF" wp14:editId="72D5CF32">
                <wp:simplePos x="0" y="0"/>
                <wp:positionH relativeFrom="column">
                  <wp:posOffset>13556</wp:posOffset>
                </wp:positionH>
                <wp:positionV relativeFrom="paragraph">
                  <wp:posOffset>27881</wp:posOffset>
                </wp:positionV>
                <wp:extent cx="8644269" cy="1403985"/>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4269" cy="1403985"/>
                        </a:xfrm>
                        <a:prstGeom prst="rect">
                          <a:avLst/>
                        </a:prstGeom>
                        <a:solidFill>
                          <a:srgbClr val="FFFFFF"/>
                        </a:solidFill>
                        <a:ln w="9525">
                          <a:solidFill>
                            <a:schemeClr val="bg1"/>
                          </a:solidFill>
                          <a:miter lim="800000"/>
                          <a:headEnd/>
                          <a:tailEnd/>
                        </a:ln>
                      </wps:spPr>
                      <wps:txbx>
                        <w:txbxContent>
                          <w:p w:rsidR="00B14FF5" w:rsidRPr="00955D3E" w:rsidRDefault="00B14FF5" w:rsidP="007A7414">
                            <w:pPr>
                              <w:pStyle w:val="Footer"/>
                              <w:rPr>
                                <w:i/>
                                <w:sz w:val="16"/>
                                <w:szCs w:val="16"/>
                              </w:rPr>
                            </w:pPr>
                            <w:r w:rsidRPr="0099013E">
                              <w:rPr>
                                <w:i/>
                                <w:sz w:val="16"/>
                                <w:szCs w:val="16"/>
                                <w:vertAlign w:val="superscript"/>
                              </w:rPr>
                              <w:t>1</w:t>
                            </w:r>
                            <w:r w:rsidRPr="0099013E">
                              <w:rPr>
                                <w:i/>
                                <w:sz w:val="16"/>
                                <w:szCs w:val="16"/>
                              </w:rPr>
                              <w:t xml:space="preserve"> 2013/14 Quality Improvement Plan Guidance for primary care organizations in Ontario. Available from: </w:t>
                            </w:r>
                            <w:hyperlink r:id="rId18" w:history="1">
                              <w:r w:rsidRPr="0099013E">
                                <w:rPr>
                                  <w:rStyle w:val="Hyperlink"/>
                                  <w:i/>
                                  <w:sz w:val="16"/>
                                  <w:szCs w:val="16"/>
                                </w:rPr>
                                <w:t>http://www.health.gov.on.ca/en/pro/programs/ecfa/legislation/qi_primary.aspx</w:t>
                              </w:r>
                            </w:hyperlink>
                            <w:r w:rsidRPr="0099013E">
                              <w:rPr>
                                <w:i/>
                                <w:sz w:val="16"/>
                                <w:szCs w:val="16"/>
                              </w:rPr>
                              <w:t>.</w:t>
                            </w:r>
                          </w:p>
                          <w:p w:rsidR="00B14FF5" w:rsidRPr="00955D3E" w:rsidRDefault="00B14FF5" w:rsidP="007A7414">
                            <w:pPr>
                              <w:spacing w:after="0" w:line="240" w:lineRule="auto"/>
                              <w:rPr>
                                <w:color w:val="1F497D"/>
                                <w:sz w:val="16"/>
                                <w:szCs w:val="16"/>
                              </w:rPr>
                            </w:pPr>
                            <w:r w:rsidRPr="00955D3E">
                              <w:rPr>
                                <w:i/>
                                <w:sz w:val="16"/>
                                <w:szCs w:val="16"/>
                                <w:vertAlign w:val="superscript"/>
                              </w:rPr>
                              <w:t xml:space="preserve">2 </w:t>
                            </w:r>
                            <w:r w:rsidRPr="00955D3E">
                              <w:rPr>
                                <w:i/>
                                <w:sz w:val="16"/>
                                <w:szCs w:val="16"/>
                              </w:rPr>
                              <w:t xml:space="preserve">CCO Internet, Prevention &amp; Care, Screening, Breast Cancer Screening. Available from: </w:t>
                            </w:r>
                            <w:hyperlink r:id="rId19" w:history="1">
                              <w:r w:rsidRPr="007C1D34">
                                <w:rPr>
                                  <w:rStyle w:val="Hyperlink"/>
                                  <w:sz w:val="16"/>
                                  <w:szCs w:val="16"/>
                                </w:rPr>
                                <w:t>http://www.cancercare.on.ca/pcs/screening/breastscreening</w:t>
                              </w:r>
                            </w:hyperlink>
                            <w:r>
                              <w:rPr>
                                <w:color w:val="1F497D"/>
                                <w:sz w:val="16"/>
                                <w:szCs w:val="16"/>
                              </w:rPr>
                              <w:t xml:space="preserve">. </w:t>
                            </w:r>
                          </w:p>
                          <w:p w:rsidR="00B14FF5" w:rsidRPr="00955D3E" w:rsidRDefault="00B14FF5" w:rsidP="007A7414">
                            <w:pPr>
                              <w:pStyle w:val="Footer"/>
                              <w:rPr>
                                <w:i/>
                                <w:sz w:val="16"/>
                                <w:szCs w:val="16"/>
                              </w:rPr>
                            </w:pPr>
                            <w:r w:rsidRPr="00955D3E">
                              <w:rPr>
                                <w:i/>
                                <w:sz w:val="16"/>
                                <w:szCs w:val="16"/>
                                <w:vertAlign w:val="superscript"/>
                              </w:rPr>
                              <w:t>3</w:t>
                            </w:r>
                            <w:r w:rsidRPr="00955D3E">
                              <w:rPr>
                                <w:i/>
                                <w:sz w:val="16"/>
                                <w:szCs w:val="16"/>
                              </w:rPr>
                              <w:t xml:space="preserve"> Langley et al. 1996. Link available upon request.</w:t>
                            </w:r>
                          </w:p>
                          <w:p w:rsidR="00B14FF5" w:rsidRPr="007A7414" w:rsidRDefault="00B14FF5" w:rsidP="007A7414">
                            <w:pPr>
                              <w:pStyle w:val="Footer"/>
                              <w:rPr>
                                <w:i/>
                                <w:sz w:val="16"/>
                                <w:szCs w:val="16"/>
                              </w:rPr>
                            </w:pPr>
                            <w:r w:rsidRPr="0099013E">
                              <w:rPr>
                                <w:i/>
                                <w:sz w:val="16"/>
                                <w:szCs w:val="16"/>
                                <w:vertAlign w:val="superscript"/>
                              </w:rPr>
                              <w:t>4</w:t>
                            </w:r>
                            <w:r w:rsidRPr="0099013E">
                              <w:rPr>
                                <w:i/>
                                <w:sz w:val="16"/>
                                <w:szCs w:val="16"/>
                              </w:rPr>
                              <w:t xml:space="preserve"> National Academy for State Health Polic</w:t>
                            </w:r>
                            <w:r>
                              <w:rPr>
                                <w:i/>
                                <w:sz w:val="16"/>
                                <w:szCs w:val="16"/>
                              </w:rPr>
                              <w:t xml:space="preserve">y. PDSA Cycles. Available from: </w:t>
                            </w:r>
                            <w:hyperlink r:id="rId20" w:history="1">
                              <w:r w:rsidRPr="007C1D34">
                                <w:rPr>
                                  <w:rStyle w:val="Hyperlink"/>
                                  <w:i/>
                                  <w:sz w:val="16"/>
                                  <w:szCs w:val="16"/>
                                </w:rPr>
                                <w:t>http://www.nashp.org/sites/default/files/abcd/abcd.ut.pdsa.cycles.definedsimple.pdf</w:t>
                              </w:r>
                            </w:hyperlink>
                            <w:r>
                              <w:rPr>
                                <w:i/>
                                <w:sz w:val="16"/>
                                <w:szCs w:val="16"/>
                              </w:rPr>
                              <w:t xml:space="preserve"> </w:t>
                            </w:r>
                            <w:r w:rsidRPr="0099013E">
                              <w:rPr>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05pt;margin-top:2.2pt;width:680.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" strokecolor="white [3212]">
                <v:textbox style="mso-fit-shape-to-text:t">
                  <w:txbxContent>
                    <w:p w:rsidR="007A7414" w:rsidRPr="00955D3E" w:rsidRDefault="007A7414" w:rsidP="007A7414">
                      <w:pPr>
                        <w:pStyle w:val="Footer"/>
                        <w:rPr>
                          <w:i/>
                          <w:sz w:val="16"/>
                          <w:szCs w:val="16"/>
                        </w:rPr>
                      </w:pPr>
                      <w:proofErr w:type="gramStart"/>
                      <w:r w:rsidRPr="0099013E">
                        <w:rPr>
                          <w:i/>
                          <w:sz w:val="16"/>
                          <w:szCs w:val="16"/>
                          <w:vertAlign w:val="superscript"/>
                        </w:rPr>
                        <w:t>1</w:t>
                      </w:r>
                      <w:r w:rsidRPr="0099013E">
                        <w:rPr>
                          <w:i/>
                          <w:sz w:val="16"/>
                          <w:szCs w:val="16"/>
                        </w:rPr>
                        <w:t xml:space="preserve"> 2013/14 Quality Improvement Plan Guidance</w:t>
                      </w:r>
                      <w:proofErr w:type="gramEnd"/>
                      <w:r w:rsidRPr="0099013E">
                        <w:rPr>
                          <w:i/>
                          <w:sz w:val="16"/>
                          <w:szCs w:val="16"/>
                        </w:rPr>
                        <w:t xml:space="preserve"> for primary care organizations in Ontario. Available from: </w:t>
                      </w:r>
                      <w:hyperlink r:id="rId21" w:history="1">
                        <w:r w:rsidRPr="0099013E">
                          <w:rPr>
                            <w:rStyle w:val="Hyperlink"/>
                            <w:i/>
                            <w:sz w:val="16"/>
                            <w:szCs w:val="16"/>
                          </w:rPr>
                          <w:t>http://www.health.gov.on.ca/en/pro/programs/ecfa/legislation/qi_primary.aspx</w:t>
                        </w:r>
                      </w:hyperlink>
                      <w:r w:rsidRPr="0099013E">
                        <w:rPr>
                          <w:i/>
                          <w:sz w:val="16"/>
                          <w:szCs w:val="16"/>
                        </w:rPr>
                        <w:t>.</w:t>
                      </w:r>
                    </w:p>
                    <w:p w:rsidR="007A7414" w:rsidRPr="00955D3E" w:rsidRDefault="007A7414" w:rsidP="007A7414">
                      <w:pPr>
                        <w:spacing w:after="0" w:line="240" w:lineRule="auto"/>
                        <w:rPr>
                          <w:color w:val="1F497D"/>
                          <w:sz w:val="16"/>
                          <w:szCs w:val="16"/>
                        </w:rPr>
                      </w:pPr>
                      <w:r w:rsidRPr="00955D3E">
                        <w:rPr>
                          <w:i/>
                          <w:sz w:val="16"/>
                          <w:szCs w:val="16"/>
                          <w:vertAlign w:val="superscript"/>
                        </w:rPr>
                        <w:t xml:space="preserve">2 </w:t>
                      </w:r>
                      <w:r w:rsidRPr="00955D3E">
                        <w:rPr>
                          <w:i/>
                          <w:sz w:val="16"/>
                          <w:szCs w:val="16"/>
                        </w:rPr>
                        <w:t xml:space="preserve">CCO </w:t>
                      </w:r>
                      <w:proofErr w:type="gramStart"/>
                      <w:r w:rsidRPr="00955D3E">
                        <w:rPr>
                          <w:i/>
                          <w:sz w:val="16"/>
                          <w:szCs w:val="16"/>
                        </w:rPr>
                        <w:t>Internet</w:t>
                      </w:r>
                      <w:proofErr w:type="gramEnd"/>
                      <w:r w:rsidRPr="00955D3E">
                        <w:rPr>
                          <w:i/>
                          <w:sz w:val="16"/>
                          <w:szCs w:val="16"/>
                        </w:rPr>
                        <w:t xml:space="preserve">, Prevention &amp; Care, Screening, Breast Cancer Screening. Available from: </w:t>
                      </w:r>
                      <w:hyperlink r:id="rId22" w:history="1">
                        <w:r w:rsidRPr="007C1D34">
                          <w:rPr>
                            <w:rStyle w:val="Hyperlink"/>
                            <w:sz w:val="16"/>
                            <w:szCs w:val="16"/>
                          </w:rPr>
                          <w:t>http://www.cancercare.on.ca/pcs/screening/breastscreening</w:t>
                        </w:r>
                      </w:hyperlink>
                      <w:r>
                        <w:rPr>
                          <w:color w:val="1F497D"/>
                          <w:sz w:val="16"/>
                          <w:szCs w:val="16"/>
                        </w:rPr>
                        <w:t xml:space="preserve">. </w:t>
                      </w:r>
                    </w:p>
                    <w:p w:rsidR="007A7414" w:rsidRPr="00955D3E" w:rsidRDefault="007A7414" w:rsidP="007A7414">
                      <w:pPr>
                        <w:pStyle w:val="Footer"/>
                        <w:rPr>
                          <w:i/>
                          <w:sz w:val="16"/>
                          <w:szCs w:val="16"/>
                        </w:rPr>
                      </w:pPr>
                      <w:proofErr w:type="gramStart"/>
                      <w:r w:rsidRPr="00955D3E">
                        <w:rPr>
                          <w:i/>
                          <w:sz w:val="16"/>
                          <w:szCs w:val="16"/>
                          <w:vertAlign w:val="superscript"/>
                        </w:rPr>
                        <w:t>3</w:t>
                      </w:r>
                      <w:r w:rsidRPr="00955D3E">
                        <w:rPr>
                          <w:i/>
                          <w:sz w:val="16"/>
                          <w:szCs w:val="16"/>
                        </w:rPr>
                        <w:t xml:space="preserve"> Langley et al. 1996.</w:t>
                      </w:r>
                      <w:proofErr w:type="gramEnd"/>
                      <w:r w:rsidRPr="00955D3E">
                        <w:rPr>
                          <w:i/>
                          <w:sz w:val="16"/>
                          <w:szCs w:val="16"/>
                        </w:rPr>
                        <w:t xml:space="preserve"> </w:t>
                      </w:r>
                      <w:proofErr w:type="gramStart"/>
                      <w:r w:rsidRPr="00955D3E">
                        <w:rPr>
                          <w:i/>
                          <w:sz w:val="16"/>
                          <w:szCs w:val="16"/>
                        </w:rPr>
                        <w:t>Link available upon request.</w:t>
                      </w:r>
                      <w:proofErr w:type="gramEnd"/>
                    </w:p>
                    <w:p w:rsidR="007A7414" w:rsidRPr="007A7414" w:rsidRDefault="007A7414" w:rsidP="007A7414">
                      <w:pPr>
                        <w:pStyle w:val="Footer"/>
                        <w:rPr>
                          <w:i/>
                          <w:sz w:val="16"/>
                          <w:szCs w:val="16"/>
                        </w:rPr>
                      </w:pPr>
                      <w:r w:rsidRPr="0099013E">
                        <w:rPr>
                          <w:i/>
                          <w:sz w:val="16"/>
                          <w:szCs w:val="16"/>
                          <w:vertAlign w:val="superscript"/>
                        </w:rPr>
                        <w:t>4</w:t>
                      </w:r>
                      <w:r w:rsidRPr="0099013E">
                        <w:rPr>
                          <w:i/>
                          <w:sz w:val="16"/>
                          <w:szCs w:val="16"/>
                        </w:rPr>
                        <w:t xml:space="preserve"> National </w:t>
                      </w:r>
                      <w:proofErr w:type="gramStart"/>
                      <w:r w:rsidRPr="0099013E">
                        <w:rPr>
                          <w:i/>
                          <w:sz w:val="16"/>
                          <w:szCs w:val="16"/>
                        </w:rPr>
                        <w:t>Academy</w:t>
                      </w:r>
                      <w:proofErr w:type="gramEnd"/>
                      <w:r w:rsidRPr="0099013E">
                        <w:rPr>
                          <w:i/>
                          <w:sz w:val="16"/>
                          <w:szCs w:val="16"/>
                        </w:rPr>
                        <w:t xml:space="preserve"> for State Health Polic</w:t>
                      </w:r>
                      <w:r>
                        <w:rPr>
                          <w:i/>
                          <w:sz w:val="16"/>
                          <w:szCs w:val="16"/>
                        </w:rPr>
                        <w:t xml:space="preserve">y. </w:t>
                      </w:r>
                      <w:proofErr w:type="gramStart"/>
                      <w:r>
                        <w:rPr>
                          <w:i/>
                          <w:sz w:val="16"/>
                          <w:szCs w:val="16"/>
                        </w:rPr>
                        <w:t>PDSA Cycles.</w:t>
                      </w:r>
                      <w:proofErr w:type="gramEnd"/>
                      <w:r>
                        <w:rPr>
                          <w:i/>
                          <w:sz w:val="16"/>
                          <w:szCs w:val="16"/>
                        </w:rPr>
                        <w:t xml:space="preserve"> Available from: </w:t>
                      </w:r>
                      <w:hyperlink r:id="rId23" w:history="1">
                        <w:r w:rsidRPr="007C1D34">
                          <w:rPr>
                            <w:rStyle w:val="Hyperlink"/>
                            <w:i/>
                            <w:sz w:val="16"/>
                            <w:szCs w:val="16"/>
                          </w:rPr>
                          <w:t>http://www.nashp.org/sites/default/files/abcd/abcd.ut.pdsa.cycles.definedsimple.pdf</w:t>
                        </w:r>
                      </w:hyperlink>
                      <w:r>
                        <w:rPr>
                          <w:i/>
                          <w:sz w:val="16"/>
                          <w:szCs w:val="16"/>
                        </w:rPr>
                        <w:t xml:space="preserve"> </w:t>
                      </w:r>
                      <w:r w:rsidRPr="0099013E">
                        <w:rPr>
                          <w:i/>
                          <w:sz w:val="16"/>
                          <w:szCs w:val="16"/>
                        </w:rPr>
                        <w:t>.</w:t>
                      </w:r>
                    </w:p>
                  </w:txbxContent>
                </v:textbox>
              </v:shape>
            </w:pict>
          </mc:Fallback>
        </mc:AlternateContent>
      </w:r>
      <w:r>
        <w:rPr>
          <w:b/>
        </w:rPr>
        <w:br w:type="page"/>
      </w:r>
    </w:p>
    <w:p w:rsidR="00770BB2" w:rsidRPr="00456930" w:rsidRDefault="00175029" w:rsidP="00165082">
      <w:pPr>
        <w:pStyle w:val="Title"/>
        <w:rPr>
          <w:rFonts w:ascii="Arial Narrow" w:hAnsi="Arial Narrow"/>
          <w:b/>
        </w:rPr>
      </w:pPr>
      <w:r w:rsidRPr="00456930">
        <w:rPr>
          <w:rFonts w:ascii="Arial Narrow" w:hAnsi="Arial Narrow"/>
          <w:b/>
        </w:rPr>
        <w:lastRenderedPageBreak/>
        <w:t xml:space="preserve">Section 1: </w:t>
      </w:r>
      <w:r w:rsidR="00165082" w:rsidRPr="00456930">
        <w:rPr>
          <w:rFonts w:ascii="Arial Narrow" w:hAnsi="Arial Narrow"/>
          <w:b/>
        </w:rPr>
        <w:t>Instructions</w:t>
      </w:r>
    </w:p>
    <w:p w:rsidR="00770BB2" w:rsidRPr="00456930" w:rsidRDefault="000A6D3F" w:rsidP="007A7414">
      <w:pPr>
        <w:pStyle w:val="Heading2"/>
        <w:rPr>
          <w:rFonts w:ascii="Arial Narrow" w:hAnsi="Arial Narrow"/>
          <w:b w:val="0"/>
        </w:rPr>
      </w:pPr>
      <w:r w:rsidRPr="00456930">
        <w:rPr>
          <w:rFonts w:ascii="Arial Narrow" w:hAnsi="Arial Narrow"/>
        </w:rPr>
        <w:t xml:space="preserve">1.1 </w:t>
      </w:r>
      <w:r w:rsidR="00770BB2" w:rsidRPr="00456930">
        <w:rPr>
          <w:rFonts w:ascii="Arial Narrow" w:hAnsi="Arial Narrow"/>
        </w:rPr>
        <w:t>P</w:t>
      </w:r>
      <w:r w:rsidR="00F5502E" w:rsidRPr="00456930">
        <w:rPr>
          <w:rFonts w:ascii="Arial Narrow" w:hAnsi="Arial Narrow"/>
        </w:rPr>
        <w:t>lan</w:t>
      </w:r>
    </w:p>
    <w:p w:rsidR="0002638D" w:rsidRPr="00456930" w:rsidRDefault="00DA0555">
      <w:pPr>
        <w:rPr>
          <w:rFonts w:ascii="Times New Roman" w:hAnsi="Times New Roman" w:cs="Times New Roman"/>
          <w:b/>
          <w:u w:val="single"/>
        </w:rPr>
      </w:pPr>
      <w:r w:rsidRPr="00456930">
        <w:rPr>
          <w:rFonts w:ascii="Times New Roman" w:hAnsi="Times New Roman" w:cs="Times New Roman"/>
        </w:rPr>
        <w:t>Your</w:t>
      </w:r>
      <w:r w:rsidR="0002638D" w:rsidRPr="00456930">
        <w:rPr>
          <w:rFonts w:ascii="Times New Roman" w:hAnsi="Times New Roman" w:cs="Times New Roman"/>
        </w:rPr>
        <w:t xml:space="preserve"> FHT should </w:t>
      </w:r>
      <w:r w:rsidR="00341C6B" w:rsidRPr="00456930">
        <w:rPr>
          <w:rFonts w:ascii="Times New Roman" w:hAnsi="Times New Roman" w:cs="Times New Roman"/>
        </w:rPr>
        <w:t>begin by creating</w:t>
      </w:r>
      <w:r w:rsidR="00692160" w:rsidRPr="00456930">
        <w:rPr>
          <w:rFonts w:ascii="Times New Roman" w:hAnsi="Times New Roman" w:cs="Times New Roman"/>
        </w:rPr>
        <w:t xml:space="preserve"> a</w:t>
      </w:r>
      <w:r w:rsidR="0002638D" w:rsidRPr="00456930">
        <w:rPr>
          <w:rFonts w:ascii="Times New Roman" w:hAnsi="Times New Roman" w:cs="Times New Roman"/>
        </w:rPr>
        <w:t xml:space="preserve"> cancer screening rate improvement </w:t>
      </w:r>
      <w:r w:rsidR="00692160" w:rsidRPr="00456930">
        <w:rPr>
          <w:rFonts w:ascii="Times New Roman" w:hAnsi="Times New Roman" w:cs="Times New Roman"/>
        </w:rPr>
        <w:t>plan</w:t>
      </w:r>
      <w:r w:rsidR="0002638D" w:rsidRPr="00456930">
        <w:rPr>
          <w:rFonts w:ascii="Times New Roman" w:hAnsi="Times New Roman" w:cs="Times New Roman"/>
        </w:rPr>
        <w:t>.</w:t>
      </w:r>
      <w:r w:rsidR="00151BBE" w:rsidRPr="00456930">
        <w:rPr>
          <w:rFonts w:ascii="Times New Roman" w:hAnsi="Times New Roman" w:cs="Times New Roman"/>
        </w:rPr>
        <w:t xml:space="preserve"> </w:t>
      </w:r>
      <w:r w:rsidR="00520A23" w:rsidRPr="00456930">
        <w:rPr>
          <w:rFonts w:ascii="Times New Roman" w:hAnsi="Times New Roman" w:cs="Times New Roman"/>
        </w:rPr>
        <w:t>There are five</w:t>
      </w:r>
      <w:r w:rsidR="00151BBE" w:rsidRPr="00456930">
        <w:rPr>
          <w:rFonts w:ascii="Times New Roman" w:hAnsi="Times New Roman" w:cs="Times New Roman"/>
        </w:rPr>
        <w:t xml:space="preserve"> simple steps involved in this process</w:t>
      </w:r>
      <w:r w:rsidR="003C1BC8" w:rsidRPr="00456930">
        <w:rPr>
          <w:rFonts w:ascii="Times New Roman" w:hAnsi="Times New Roman" w:cs="Times New Roman"/>
        </w:rPr>
        <w:t>.</w:t>
      </w:r>
    </w:p>
    <w:p w:rsidR="00C320ED" w:rsidRPr="00456930" w:rsidRDefault="003C1BC8" w:rsidP="00C320ED">
      <w:pPr>
        <w:pStyle w:val="ListParagraph"/>
        <w:rPr>
          <w:rFonts w:ascii="Times New Roman" w:hAnsi="Times New Roman" w:cs="Times New Roman"/>
          <w:b/>
          <w:i/>
        </w:rPr>
      </w:pPr>
      <w:r w:rsidRPr="00456930">
        <w:rPr>
          <w:rFonts w:ascii="Times New Roman" w:hAnsi="Times New Roman" w:cs="Times New Roman"/>
          <w:b/>
          <w:i/>
        </w:rPr>
        <w:t xml:space="preserve">Five-Step Plan </w:t>
      </w:r>
      <w:r w:rsidR="00C320ED" w:rsidRPr="00456930">
        <w:rPr>
          <w:rFonts w:ascii="Times New Roman" w:hAnsi="Times New Roman" w:cs="Times New Roman"/>
          <w:b/>
          <w:i/>
        </w:rPr>
        <w:t>Checklist:</w:t>
      </w:r>
    </w:p>
    <w:p w:rsidR="00C320ED" w:rsidRPr="00456930" w:rsidRDefault="00151BBE"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1. </w:t>
      </w:r>
      <w:r w:rsidR="00FB5A4A" w:rsidRPr="00456930">
        <w:rPr>
          <w:rFonts w:ascii="Times New Roman" w:hAnsi="Times New Roman" w:cs="Times New Roman"/>
          <w:i/>
        </w:rPr>
        <w:t>Identify team</w:t>
      </w:r>
      <w:r w:rsidR="00C320ED" w:rsidRPr="00456930">
        <w:rPr>
          <w:rFonts w:ascii="Times New Roman" w:hAnsi="Times New Roman" w:cs="Times New Roman"/>
          <w:i/>
        </w:rPr>
        <w:t xml:space="preserve"> members</w:t>
      </w:r>
    </w:p>
    <w:p w:rsidR="00C320ED" w:rsidRPr="00456930" w:rsidRDefault="00151BBE"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2. </w:t>
      </w:r>
      <w:r w:rsidR="00C320ED" w:rsidRPr="00456930">
        <w:rPr>
          <w:rFonts w:ascii="Times New Roman" w:hAnsi="Times New Roman" w:cs="Times New Roman"/>
          <w:i/>
        </w:rPr>
        <w:t>Fill out the Planning Tool</w:t>
      </w:r>
      <w:r w:rsidR="007756E6" w:rsidRPr="00456930">
        <w:rPr>
          <w:rFonts w:ascii="Times New Roman" w:hAnsi="Times New Roman" w:cs="Times New Roman"/>
          <w:i/>
        </w:rPr>
        <w:t xml:space="preserve"> (Section</w:t>
      </w:r>
      <w:r w:rsidR="00175029" w:rsidRPr="00456930">
        <w:rPr>
          <w:rFonts w:ascii="Times New Roman" w:hAnsi="Times New Roman" w:cs="Times New Roman"/>
          <w:i/>
        </w:rPr>
        <w:t xml:space="preserve"> 2</w:t>
      </w:r>
      <w:r w:rsidR="007756E6" w:rsidRPr="00456930">
        <w:rPr>
          <w:rFonts w:ascii="Times New Roman" w:hAnsi="Times New Roman" w:cs="Times New Roman"/>
          <w:i/>
        </w:rPr>
        <w:t>)</w:t>
      </w:r>
    </w:p>
    <w:p w:rsidR="00C320ED" w:rsidRPr="00456930" w:rsidRDefault="00151BBE"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3. </w:t>
      </w:r>
      <w:r w:rsidR="00C320ED" w:rsidRPr="00456930">
        <w:rPr>
          <w:rFonts w:ascii="Times New Roman" w:hAnsi="Times New Roman" w:cs="Times New Roman"/>
          <w:i/>
        </w:rPr>
        <w:t xml:space="preserve">Fill out </w:t>
      </w:r>
      <w:r w:rsidRPr="00456930">
        <w:rPr>
          <w:rFonts w:ascii="Times New Roman" w:hAnsi="Times New Roman" w:cs="Times New Roman"/>
          <w:i/>
        </w:rPr>
        <w:t xml:space="preserve">Part A of </w:t>
      </w:r>
      <w:r w:rsidR="00C320ED" w:rsidRPr="00456930">
        <w:rPr>
          <w:rFonts w:ascii="Times New Roman" w:hAnsi="Times New Roman" w:cs="Times New Roman"/>
          <w:i/>
        </w:rPr>
        <w:t>the Measurement Tool</w:t>
      </w:r>
      <w:r w:rsidR="007756E6" w:rsidRPr="00456930">
        <w:rPr>
          <w:rFonts w:ascii="Times New Roman" w:hAnsi="Times New Roman" w:cs="Times New Roman"/>
          <w:i/>
        </w:rPr>
        <w:t xml:space="preserve"> (Section </w:t>
      </w:r>
      <w:r w:rsidR="00175029" w:rsidRPr="00456930">
        <w:rPr>
          <w:rFonts w:ascii="Times New Roman" w:hAnsi="Times New Roman" w:cs="Times New Roman"/>
          <w:i/>
        </w:rPr>
        <w:t>3</w:t>
      </w:r>
      <w:r w:rsidR="007756E6" w:rsidRPr="00456930">
        <w:rPr>
          <w:rFonts w:ascii="Times New Roman" w:hAnsi="Times New Roman" w:cs="Times New Roman"/>
          <w:i/>
        </w:rPr>
        <w:t>)</w:t>
      </w:r>
    </w:p>
    <w:p w:rsidR="00C320ED" w:rsidRPr="00456930" w:rsidRDefault="00151BBE"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4. </w:t>
      </w:r>
      <w:r w:rsidR="00E060C5" w:rsidRPr="00456930">
        <w:rPr>
          <w:rFonts w:ascii="Times New Roman" w:hAnsi="Times New Roman" w:cs="Times New Roman"/>
          <w:i/>
        </w:rPr>
        <w:t>Orient</w:t>
      </w:r>
      <w:r w:rsidR="004D3712" w:rsidRPr="00456930">
        <w:rPr>
          <w:rFonts w:ascii="Times New Roman" w:hAnsi="Times New Roman" w:cs="Times New Roman"/>
          <w:i/>
        </w:rPr>
        <w:t xml:space="preserve"> </w:t>
      </w:r>
      <w:r w:rsidR="00CB6644">
        <w:rPr>
          <w:rFonts w:ascii="Times New Roman" w:hAnsi="Times New Roman" w:cs="Times New Roman"/>
          <w:i/>
        </w:rPr>
        <w:t>primary care providers</w:t>
      </w:r>
      <w:r w:rsidR="004D3712" w:rsidRPr="00456930">
        <w:rPr>
          <w:rFonts w:ascii="Times New Roman" w:hAnsi="Times New Roman" w:cs="Times New Roman"/>
          <w:i/>
        </w:rPr>
        <w:t>, healthcare professionals and</w:t>
      </w:r>
      <w:r w:rsidR="00027A7F" w:rsidRPr="00456930">
        <w:rPr>
          <w:rFonts w:ascii="Times New Roman" w:hAnsi="Times New Roman" w:cs="Times New Roman"/>
          <w:i/>
        </w:rPr>
        <w:t xml:space="preserve"> </w:t>
      </w:r>
      <w:r w:rsidR="008763C4" w:rsidRPr="00456930">
        <w:rPr>
          <w:rFonts w:ascii="Times New Roman" w:hAnsi="Times New Roman" w:cs="Times New Roman"/>
          <w:i/>
        </w:rPr>
        <w:t xml:space="preserve">other </w:t>
      </w:r>
      <w:r w:rsidR="004D3712" w:rsidRPr="00456930">
        <w:rPr>
          <w:rFonts w:ascii="Times New Roman" w:hAnsi="Times New Roman" w:cs="Times New Roman"/>
          <w:i/>
        </w:rPr>
        <w:t xml:space="preserve">staff who will be </w:t>
      </w:r>
      <w:r w:rsidR="00C320ED" w:rsidRPr="00456930">
        <w:rPr>
          <w:rFonts w:ascii="Times New Roman" w:hAnsi="Times New Roman" w:cs="Times New Roman"/>
          <w:i/>
        </w:rPr>
        <w:t xml:space="preserve"> involved in the initiative</w:t>
      </w:r>
    </w:p>
    <w:p w:rsidR="00C320ED" w:rsidRPr="00456930" w:rsidRDefault="00151BBE"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5. </w:t>
      </w:r>
      <w:r w:rsidR="00E060C5" w:rsidRPr="00456930">
        <w:rPr>
          <w:rFonts w:ascii="Times New Roman" w:hAnsi="Times New Roman" w:cs="Times New Roman"/>
          <w:i/>
        </w:rPr>
        <w:t>Make staff and patients aware</w:t>
      </w:r>
      <w:r w:rsidR="00C320ED" w:rsidRPr="00456930">
        <w:rPr>
          <w:rFonts w:ascii="Times New Roman" w:hAnsi="Times New Roman" w:cs="Times New Roman"/>
          <w:i/>
        </w:rPr>
        <w:t xml:space="preserve"> of initiative </w:t>
      </w:r>
    </w:p>
    <w:p w:rsidR="00A359E5" w:rsidRPr="00456930" w:rsidRDefault="00A836E1" w:rsidP="00CB3116">
      <w:pPr>
        <w:rPr>
          <w:rFonts w:ascii="Times New Roman" w:hAnsi="Times New Roman" w:cs="Times New Roman"/>
          <w:b/>
        </w:rPr>
      </w:pPr>
      <w:r w:rsidRPr="00456930">
        <w:rPr>
          <w:rFonts w:ascii="Times New Roman" w:hAnsi="Times New Roman" w:cs="Times New Roman"/>
          <w:b/>
        </w:rPr>
        <w:t>1. Identify team m</w:t>
      </w:r>
      <w:r w:rsidR="00A359E5" w:rsidRPr="00456930">
        <w:rPr>
          <w:rFonts w:ascii="Times New Roman" w:hAnsi="Times New Roman" w:cs="Times New Roman"/>
          <w:b/>
        </w:rPr>
        <w:t>embers</w:t>
      </w:r>
    </w:p>
    <w:p w:rsidR="006B0382" w:rsidRPr="00456930" w:rsidRDefault="004D3712" w:rsidP="00CB3116">
      <w:pPr>
        <w:rPr>
          <w:rFonts w:ascii="Times New Roman" w:hAnsi="Times New Roman" w:cs="Times New Roman"/>
        </w:rPr>
      </w:pPr>
      <w:r w:rsidRPr="00456930">
        <w:rPr>
          <w:rFonts w:ascii="Times New Roman" w:hAnsi="Times New Roman" w:cs="Times New Roman"/>
        </w:rPr>
        <w:t>Identifying who will be involved and ensuring that they are properly oriented is a key to successful implementation. The FHT will need to:</w:t>
      </w:r>
    </w:p>
    <w:p w:rsidR="006B0382" w:rsidRPr="00456930" w:rsidRDefault="00524225" w:rsidP="00BF3B13">
      <w:pPr>
        <w:pStyle w:val="ListParagraph"/>
        <w:numPr>
          <w:ilvl w:val="0"/>
          <w:numId w:val="20"/>
        </w:numPr>
        <w:spacing w:after="0"/>
        <w:rPr>
          <w:rFonts w:ascii="Times New Roman" w:hAnsi="Times New Roman" w:cs="Times New Roman"/>
        </w:rPr>
      </w:pPr>
      <w:r w:rsidRPr="00456930">
        <w:rPr>
          <w:rFonts w:ascii="Times New Roman" w:hAnsi="Times New Roman" w:cs="Times New Roman"/>
        </w:rPr>
        <w:t xml:space="preserve">Select </w:t>
      </w:r>
      <w:r w:rsidR="004D3712" w:rsidRPr="00456930">
        <w:rPr>
          <w:rFonts w:ascii="Times New Roman" w:hAnsi="Times New Roman" w:cs="Times New Roman"/>
        </w:rPr>
        <w:t xml:space="preserve">a </w:t>
      </w:r>
      <w:r w:rsidRPr="00456930">
        <w:rPr>
          <w:rFonts w:ascii="Times New Roman" w:hAnsi="Times New Roman" w:cs="Times New Roman"/>
        </w:rPr>
        <w:t>l</w:t>
      </w:r>
      <w:r w:rsidR="006B0382" w:rsidRPr="00456930">
        <w:rPr>
          <w:rFonts w:ascii="Times New Roman" w:hAnsi="Times New Roman" w:cs="Times New Roman"/>
        </w:rPr>
        <w:t>ead coordinator to act as main point of contact</w:t>
      </w:r>
    </w:p>
    <w:p w:rsidR="006B0382" w:rsidRPr="00456930" w:rsidRDefault="006B0382" w:rsidP="00BF3B13">
      <w:pPr>
        <w:pStyle w:val="ListParagraph"/>
        <w:numPr>
          <w:ilvl w:val="0"/>
          <w:numId w:val="20"/>
        </w:numPr>
        <w:spacing w:after="0"/>
        <w:rPr>
          <w:rFonts w:ascii="Times New Roman" w:hAnsi="Times New Roman" w:cs="Times New Roman"/>
        </w:rPr>
      </w:pPr>
      <w:r w:rsidRPr="00456930">
        <w:rPr>
          <w:rFonts w:ascii="Times New Roman" w:hAnsi="Times New Roman" w:cs="Times New Roman"/>
        </w:rPr>
        <w:t xml:space="preserve">Ensure </w:t>
      </w:r>
      <w:r w:rsidR="00524225" w:rsidRPr="00456930">
        <w:rPr>
          <w:rFonts w:ascii="Times New Roman" w:hAnsi="Times New Roman" w:cs="Times New Roman"/>
        </w:rPr>
        <w:t xml:space="preserve">that </w:t>
      </w:r>
      <w:r w:rsidRPr="00456930">
        <w:rPr>
          <w:rFonts w:ascii="Times New Roman" w:hAnsi="Times New Roman" w:cs="Times New Roman"/>
        </w:rPr>
        <w:t xml:space="preserve">there is enough staff support </w:t>
      </w:r>
      <w:r w:rsidR="00524225" w:rsidRPr="00456930">
        <w:rPr>
          <w:rFonts w:ascii="Times New Roman" w:hAnsi="Times New Roman" w:cs="Times New Roman"/>
        </w:rPr>
        <w:t xml:space="preserve">to </w:t>
      </w:r>
      <w:r w:rsidRPr="00456930">
        <w:rPr>
          <w:rFonts w:ascii="Times New Roman" w:hAnsi="Times New Roman" w:cs="Times New Roman"/>
        </w:rPr>
        <w:t xml:space="preserve">carry out </w:t>
      </w:r>
      <w:r w:rsidR="00524225" w:rsidRPr="00456930">
        <w:rPr>
          <w:rFonts w:ascii="Times New Roman" w:hAnsi="Times New Roman" w:cs="Times New Roman"/>
        </w:rPr>
        <w:t xml:space="preserve">the </w:t>
      </w:r>
      <w:r w:rsidRPr="00456930">
        <w:rPr>
          <w:rFonts w:ascii="Times New Roman" w:hAnsi="Times New Roman" w:cs="Times New Roman"/>
        </w:rPr>
        <w:t xml:space="preserve">initiative </w:t>
      </w:r>
    </w:p>
    <w:p w:rsidR="00260B0C" w:rsidRPr="00456930" w:rsidRDefault="006B0382" w:rsidP="00165082">
      <w:pPr>
        <w:pStyle w:val="ListParagraph"/>
        <w:numPr>
          <w:ilvl w:val="0"/>
          <w:numId w:val="20"/>
        </w:numPr>
        <w:spacing w:after="0"/>
        <w:rPr>
          <w:rFonts w:ascii="Times New Roman" w:hAnsi="Times New Roman" w:cs="Times New Roman"/>
        </w:rPr>
      </w:pPr>
      <w:r w:rsidRPr="00456930">
        <w:rPr>
          <w:rFonts w:ascii="Times New Roman" w:hAnsi="Times New Roman" w:cs="Times New Roman"/>
        </w:rPr>
        <w:t xml:space="preserve">Identify who will be administering cancer screening </w:t>
      </w:r>
      <w:r w:rsidR="00B13319" w:rsidRPr="00456930">
        <w:rPr>
          <w:rFonts w:ascii="Times New Roman" w:hAnsi="Times New Roman" w:cs="Times New Roman"/>
        </w:rPr>
        <w:t xml:space="preserve">(e.g., </w:t>
      </w:r>
      <w:r w:rsidR="00CB6644">
        <w:rPr>
          <w:rFonts w:ascii="Times New Roman" w:hAnsi="Times New Roman" w:cs="Times New Roman"/>
        </w:rPr>
        <w:t>primary care providers</w:t>
      </w:r>
      <w:r w:rsidR="00CB3116" w:rsidRPr="00456930">
        <w:rPr>
          <w:rFonts w:ascii="Times New Roman" w:hAnsi="Times New Roman" w:cs="Times New Roman"/>
        </w:rPr>
        <w:t>, nurses, other healthcare professionals</w:t>
      </w:r>
      <w:r w:rsidR="00B13319" w:rsidRPr="00456930">
        <w:rPr>
          <w:rFonts w:ascii="Times New Roman" w:hAnsi="Times New Roman" w:cs="Times New Roman"/>
        </w:rPr>
        <w:t>)</w:t>
      </w:r>
    </w:p>
    <w:p w:rsidR="006E206A" w:rsidRPr="00456930" w:rsidRDefault="006E206A" w:rsidP="006E206A">
      <w:pPr>
        <w:pStyle w:val="ListParagraph"/>
        <w:spacing w:after="0"/>
        <w:rPr>
          <w:rFonts w:ascii="Times New Roman" w:hAnsi="Times New Roman" w:cs="Times New Roman"/>
        </w:rPr>
      </w:pPr>
    </w:p>
    <w:p w:rsidR="00260B0C" w:rsidRPr="00456930" w:rsidRDefault="00260B0C" w:rsidP="00165082">
      <w:pPr>
        <w:rPr>
          <w:rFonts w:ascii="Times New Roman" w:hAnsi="Times New Roman" w:cs="Times New Roman"/>
          <w:b/>
        </w:rPr>
      </w:pPr>
      <w:r w:rsidRPr="00456930">
        <w:rPr>
          <w:rFonts w:ascii="Times New Roman" w:hAnsi="Times New Roman" w:cs="Times New Roman"/>
          <w:b/>
        </w:rPr>
        <w:t>2. Fill out the Planning Tool</w:t>
      </w:r>
    </w:p>
    <w:p w:rsidR="00083632" w:rsidRPr="00456930" w:rsidRDefault="007B5A01" w:rsidP="00165082">
      <w:pPr>
        <w:rPr>
          <w:rFonts w:ascii="Times New Roman" w:hAnsi="Times New Roman" w:cs="Times New Roman"/>
        </w:rPr>
      </w:pPr>
      <w:r w:rsidRPr="00456930">
        <w:rPr>
          <w:rFonts w:ascii="Times New Roman" w:hAnsi="Times New Roman" w:cs="Times New Roman"/>
        </w:rPr>
        <w:t>The Planning Tool</w:t>
      </w:r>
      <w:r w:rsidR="007756E6" w:rsidRPr="00456930">
        <w:rPr>
          <w:rFonts w:ascii="Times New Roman" w:hAnsi="Times New Roman" w:cs="Times New Roman"/>
        </w:rPr>
        <w:t xml:space="preserve"> (Section </w:t>
      </w:r>
      <w:r w:rsidR="00175029" w:rsidRPr="00456930">
        <w:rPr>
          <w:rFonts w:ascii="Times New Roman" w:hAnsi="Times New Roman" w:cs="Times New Roman"/>
        </w:rPr>
        <w:t>2</w:t>
      </w:r>
      <w:r w:rsidR="007756E6" w:rsidRPr="00456930">
        <w:rPr>
          <w:rFonts w:ascii="Times New Roman" w:hAnsi="Times New Roman" w:cs="Times New Roman"/>
        </w:rPr>
        <w:t>)</w:t>
      </w:r>
      <w:r w:rsidRPr="00456930">
        <w:rPr>
          <w:rFonts w:ascii="Times New Roman" w:hAnsi="Times New Roman" w:cs="Times New Roman"/>
        </w:rPr>
        <w:t xml:space="preserve"> provided by Cancer Care Ontario is a step-by-step </w:t>
      </w:r>
      <w:r w:rsidR="00E707C0" w:rsidRPr="00456930">
        <w:rPr>
          <w:rFonts w:ascii="Times New Roman" w:hAnsi="Times New Roman" w:cs="Times New Roman"/>
        </w:rPr>
        <w:t xml:space="preserve">planning </w:t>
      </w:r>
      <w:r w:rsidRPr="00456930">
        <w:rPr>
          <w:rFonts w:ascii="Times New Roman" w:hAnsi="Times New Roman" w:cs="Times New Roman"/>
        </w:rPr>
        <w:t xml:space="preserve">guide. </w:t>
      </w:r>
      <w:r w:rsidR="00E707C0" w:rsidRPr="00456930">
        <w:rPr>
          <w:rFonts w:ascii="Times New Roman" w:hAnsi="Times New Roman" w:cs="Times New Roman"/>
        </w:rPr>
        <w:t>It</w:t>
      </w:r>
      <w:r w:rsidRPr="00456930">
        <w:rPr>
          <w:rFonts w:ascii="Times New Roman" w:hAnsi="Times New Roman" w:cs="Times New Roman"/>
        </w:rPr>
        <w:t xml:space="preserve"> will help your FHT identify </w:t>
      </w:r>
      <w:r w:rsidR="00E707C0" w:rsidRPr="00456930">
        <w:rPr>
          <w:rFonts w:ascii="Times New Roman" w:hAnsi="Times New Roman" w:cs="Times New Roman"/>
        </w:rPr>
        <w:t xml:space="preserve">its </w:t>
      </w:r>
      <w:r w:rsidRPr="00456930">
        <w:rPr>
          <w:rFonts w:ascii="Times New Roman" w:hAnsi="Times New Roman" w:cs="Times New Roman"/>
        </w:rPr>
        <w:t>goal</w:t>
      </w:r>
      <w:r w:rsidR="00E707C0" w:rsidRPr="00456930">
        <w:rPr>
          <w:rFonts w:ascii="Times New Roman" w:hAnsi="Times New Roman" w:cs="Times New Roman"/>
        </w:rPr>
        <w:t>s</w:t>
      </w:r>
      <w:r w:rsidRPr="00456930">
        <w:rPr>
          <w:rFonts w:ascii="Times New Roman" w:hAnsi="Times New Roman" w:cs="Times New Roman"/>
        </w:rPr>
        <w:t>, measurement plan, and appr</w:t>
      </w:r>
      <w:r w:rsidR="00C320ED" w:rsidRPr="00456930">
        <w:rPr>
          <w:rFonts w:ascii="Times New Roman" w:hAnsi="Times New Roman" w:cs="Times New Roman"/>
        </w:rPr>
        <w:t xml:space="preserve">oach </w:t>
      </w:r>
      <w:r w:rsidR="00260D0F" w:rsidRPr="00456930">
        <w:rPr>
          <w:rFonts w:ascii="Times New Roman" w:hAnsi="Times New Roman" w:cs="Times New Roman"/>
        </w:rPr>
        <w:t xml:space="preserve">for </w:t>
      </w:r>
      <w:r w:rsidR="00C320ED" w:rsidRPr="00456930">
        <w:rPr>
          <w:rFonts w:ascii="Times New Roman" w:hAnsi="Times New Roman" w:cs="Times New Roman"/>
        </w:rPr>
        <w:t>change implementation for</w:t>
      </w:r>
      <w:r w:rsidRPr="00456930">
        <w:rPr>
          <w:rFonts w:ascii="Times New Roman" w:hAnsi="Times New Roman" w:cs="Times New Roman"/>
        </w:rPr>
        <w:t xml:space="preserve"> the initiative.</w:t>
      </w:r>
      <w:r w:rsidR="00C320ED" w:rsidRPr="00456930">
        <w:rPr>
          <w:rFonts w:ascii="Times New Roman" w:hAnsi="Times New Roman" w:cs="Times New Roman"/>
        </w:rPr>
        <w:t xml:space="preserve"> </w:t>
      </w:r>
    </w:p>
    <w:p w:rsidR="00083632" w:rsidRPr="00456930" w:rsidRDefault="00083632" w:rsidP="00165082">
      <w:pPr>
        <w:rPr>
          <w:rFonts w:ascii="Times New Roman" w:hAnsi="Times New Roman" w:cs="Times New Roman"/>
          <w:b/>
        </w:rPr>
      </w:pPr>
      <w:r w:rsidRPr="00456930">
        <w:rPr>
          <w:rFonts w:ascii="Times New Roman" w:hAnsi="Times New Roman" w:cs="Times New Roman"/>
          <w:b/>
        </w:rPr>
        <w:t>3. Fill out the Measurement Tool</w:t>
      </w:r>
    </w:p>
    <w:p w:rsidR="004D3712" w:rsidRPr="00456930" w:rsidRDefault="00E15A77" w:rsidP="00165082">
      <w:pPr>
        <w:rPr>
          <w:rFonts w:ascii="Times New Roman" w:hAnsi="Times New Roman" w:cs="Times New Roman"/>
        </w:rPr>
      </w:pPr>
      <w:r w:rsidRPr="00456930">
        <w:rPr>
          <w:rFonts w:ascii="Times New Roman" w:hAnsi="Times New Roman" w:cs="Times New Roman"/>
        </w:rPr>
        <w:t>There are a number of data sources that can be used to establish the baseline</w:t>
      </w:r>
      <w:r w:rsidR="007B125F" w:rsidRPr="00456930">
        <w:rPr>
          <w:rFonts w:ascii="Times New Roman" w:hAnsi="Times New Roman" w:cs="Times New Roman"/>
        </w:rPr>
        <w:t>,</w:t>
      </w:r>
      <w:r w:rsidRPr="00456930">
        <w:rPr>
          <w:rFonts w:ascii="Times New Roman" w:hAnsi="Times New Roman" w:cs="Times New Roman"/>
        </w:rPr>
        <w:t xml:space="preserve"> including your Electronic Medical Record</w:t>
      </w:r>
      <w:r w:rsidR="002A1C98" w:rsidRPr="00456930">
        <w:rPr>
          <w:rFonts w:ascii="Times New Roman" w:hAnsi="Times New Roman" w:cs="Times New Roman"/>
        </w:rPr>
        <w:t xml:space="preserve"> (EMR)</w:t>
      </w:r>
      <w:r w:rsidRPr="00456930">
        <w:rPr>
          <w:rFonts w:ascii="Times New Roman" w:hAnsi="Times New Roman" w:cs="Times New Roman"/>
        </w:rPr>
        <w:t>, the Target Population/Service Report</w:t>
      </w:r>
      <w:r w:rsidR="002A1C98" w:rsidRPr="00456930">
        <w:rPr>
          <w:rFonts w:ascii="Times New Roman" w:hAnsi="Times New Roman" w:cs="Times New Roman"/>
        </w:rPr>
        <w:t xml:space="preserve"> (TPSR)</w:t>
      </w:r>
      <w:r w:rsidRPr="00456930">
        <w:rPr>
          <w:rFonts w:ascii="Times New Roman" w:hAnsi="Times New Roman" w:cs="Times New Roman"/>
        </w:rPr>
        <w:t xml:space="preserve"> and the ColonCancerCheck Screening Activity Report (CCC SAR)</w:t>
      </w:r>
      <w:r w:rsidR="002A1C98" w:rsidRPr="00456930">
        <w:rPr>
          <w:rFonts w:ascii="Times New Roman" w:hAnsi="Times New Roman" w:cs="Times New Roman"/>
        </w:rPr>
        <w:t xml:space="preserve"> for colorectal cancer</w:t>
      </w:r>
      <w:r w:rsidRPr="00456930">
        <w:rPr>
          <w:rFonts w:ascii="Times New Roman" w:hAnsi="Times New Roman" w:cs="Times New Roman"/>
        </w:rPr>
        <w:t>.</w:t>
      </w:r>
      <w:r w:rsidR="002A1C98" w:rsidRPr="00456930">
        <w:rPr>
          <w:rFonts w:ascii="Times New Roman" w:eastAsia="Times New Roman" w:hAnsi="Times New Roman" w:cs="Times New Roman"/>
          <w:sz w:val="24"/>
          <w:szCs w:val="24"/>
          <w:lang w:eastAsia="ja-JP"/>
        </w:rPr>
        <w:t xml:space="preserve"> </w:t>
      </w:r>
      <w:r w:rsidR="00AA7266">
        <w:rPr>
          <w:rFonts w:ascii="Times New Roman" w:eastAsia="Times New Roman" w:hAnsi="Times New Roman" w:cs="Times New Roman"/>
          <w:lang w:eastAsia="ja-JP"/>
        </w:rPr>
        <w:t>Primary care providers</w:t>
      </w:r>
      <w:r w:rsidR="002A1C98" w:rsidRPr="00456930">
        <w:rPr>
          <w:rFonts w:ascii="Times New Roman" w:eastAsia="Times New Roman" w:hAnsi="Times New Roman" w:cs="Times New Roman"/>
          <w:lang w:eastAsia="ja-JP"/>
        </w:rPr>
        <w:t xml:space="preserve"> wishing to register for access to their CCC SAR can do so by contacting </w:t>
      </w:r>
      <w:r w:rsidR="002A1C98" w:rsidRPr="00456930">
        <w:rPr>
          <w:rFonts w:ascii="Times New Roman" w:eastAsia="Times New Roman" w:hAnsi="Times New Roman" w:cs="Times New Roman"/>
          <w:shd w:val="clear" w:color="auto" w:fill="FFFFFF"/>
        </w:rPr>
        <w:t xml:space="preserve">eHealth Ontario at </w:t>
      </w:r>
      <w:hyperlink r:id="rId24" w:history="1">
        <w:r w:rsidR="002A1C98" w:rsidRPr="00456930">
          <w:rPr>
            <w:rFonts w:ascii="Times New Roman" w:eastAsia="Times New Roman" w:hAnsi="Times New Roman" w:cs="Times New Roman"/>
            <w:color w:val="0000FF"/>
            <w:u w:val="single"/>
            <w:shd w:val="clear" w:color="auto" w:fill="FFFFFF"/>
          </w:rPr>
          <w:t>ONEIDBusinessSupport@ehealthontario.on.ca</w:t>
        </w:r>
      </w:hyperlink>
      <w:r w:rsidR="002A1C98" w:rsidRPr="00456930">
        <w:rPr>
          <w:rFonts w:ascii="Times New Roman" w:eastAsia="Times New Roman" w:hAnsi="Times New Roman" w:cs="Times New Roman"/>
          <w:shd w:val="clear" w:color="auto" w:fill="FFFFFF"/>
        </w:rPr>
        <w:t xml:space="preserve">. Registration appointments will be scheduled based on location and/or the date of </w:t>
      </w:r>
      <w:r w:rsidR="007B125F" w:rsidRPr="00456930">
        <w:rPr>
          <w:rFonts w:ascii="Times New Roman" w:eastAsia="Times New Roman" w:hAnsi="Times New Roman" w:cs="Times New Roman"/>
          <w:shd w:val="clear" w:color="auto" w:fill="FFFFFF"/>
        </w:rPr>
        <w:t xml:space="preserve">your </w:t>
      </w:r>
      <w:r w:rsidR="002A1C98" w:rsidRPr="00456930">
        <w:rPr>
          <w:rFonts w:ascii="Times New Roman" w:eastAsia="Times New Roman" w:hAnsi="Times New Roman" w:cs="Times New Roman"/>
          <w:shd w:val="clear" w:color="auto" w:fill="FFFFFF"/>
        </w:rPr>
        <w:t>request</w:t>
      </w:r>
      <w:r w:rsidR="002A1C98" w:rsidRPr="00456930">
        <w:rPr>
          <w:rFonts w:ascii="Times New Roman" w:eastAsia="Times New Roman" w:hAnsi="Times New Roman" w:cs="Times New Roman"/>
        </w:rPr>
        <w:t>.</w:t>
      </w:r>
      <w:r w:rsidRPr="00456930">
        <w:rPr>
          <w:rFonts w:ascii="Times New Roman" w:hAnsi="Times New Roman" w:cs="Times New Roman"/>
        </w:rPr>
        <w:t xml:space="preserve"> </w:t>
      </w:r>
      <w:r w:rsidR="000E4CF4" w:rsidRPr="00456930">
        <w:rPr>
          <w:rFonts w:ascii="Times New Roman" w:hAnsi="Times New Roman" w:cs="Times New Roman"/>
        </w:rPr>
        <w:t>Record</w:t>
      </w:r>
      <w:r w:rsidR="00C320ED" w:rsidRPr="00456930">
        <w:rPr>
          <w:rFonts w:ascii="Times New Roman" w:hAnsi="Times New Roman" w:cs="Times New Roman"/>
        </w:rPr>
        <w:t xml:space="preserve"> the baseline and measurement plan for the initiative in the Measurement Tool</w:t>
      </w:r>
      <w:r w:rsidR="007756E6" w:rsidRPr="00456930">
        <w:rPr>
          <w:rFonts w:ascii="Times New Roman" w:hAnsi="Times New Roman" w:cs="Times New Roman"/>
        </w:rPr>
        <w:t xml:space="preserve"> (Section </w:t>
      </w:r>
      <w:r w:rsidR="00175029" w:rsidRPr="00456930">
        <w:rPr>
          <w:rFonts w:ascii="Times New Roman" w:hAnsi="Times New Roman" w:cs="Times New Roman"/>
        </w:rPr>
        <w:t>3</w:t>
      </w:r>
      <w:r w:rsidR="007756E6" w:rsidRPr="00456930">
        <w:rPr>
          <w:rFonts w:ascii="Times New Roman" w:hAnsi="Times New Roman" w:cs="Times New Roman"/>
        </w:rPr>
        <w:t>)</w:t>
      </w:r>
      <w:r w:rsidR="00C320ED" w:rsidRPr="00456930">
        <w:rPr>
          <w:rFonts w:ascii="Times New Roman" w:hAnsi="Times New Roman" w:cs="Times New Roman"/>
        </w:rPr>
        <w:t xml:space="preserve">. </w:t>
      </w:r>
      <w:r w:rsidR="00E925D2" w:rsidRPr="00456930">
        <w:rPr>
          <w:rFonts w:ascii="Times New Roman" w:hAnsi="Times New Roman" w:cs="Times New Roman"/>
        </w:rPr>
        <w:t>Reviewing it regularly will help</w:t>
      </w:r>
      <w:r w:rsidR="00C320ED" w:rsidRPr="00456930">
        <w:rPr>
          <w:rFonts w:ascii="Times New Roman" w:hAnsi="Times New Roman" w:cs="Times New Roman"/>
        </w:rPr>
        <w:t xml:space="preserve"> your FHT </w:t>
      </w:r>
      <w:r w:rsidR="00E925D2" w:rsidRPr="00456930">
        <w:rPr>
          <w:rFonts w:ascii="Times New Roman" w:hAnsi="Times New Roman" w:cs="Times New Roman"/>
        </w:rPr>
        <w:t xml:space="preserve">stay </w:t>
      </w:r>
      <w:r w:rsidR="00C320ED" w:rsidRPr="00456930">
        <w:rPr>
          <w:rFonts w:ascii="Times New Roman" w:hAnsi="Times New Roman" w:cs="Times New Roman"/>
        </w:rPr>
        <w:t xml:space="preserve">on track to achieve its target. </w:t>
      </w:r>
      <w:r w:rsidR="007B5A01" w:rsidRPr="00456930">
        <w:rPr>
          <w:rFonts w:ascii="Times New Roman" w:hAnsi="Times New Roman" w:cs="Times New Roman"/>
        </w:rPr>
        <w:t xml:space="preserve"> </w:t>
      </w:r>
    </w:p>
    <w:p w:rsidR="004D0099" w:rsidRPr="00456930" w:rsidRDefault="004D0099" w:rsidP="00165082">
      <w:pPr>
        <w:rPr>
          <w:rFonts w:ascii="Times New Roman" w:hAnsi="Times New Roman" w:cs="Times New Roman"/>
        </w:rPr>
      </w:pPr>
      <w:r w:rsidRPr="00456930">
        <w:rPr>
          <w:rFonts w:ascii="Times New Roman" w:hAnsi="Times New Roman" w:cs="Times New Roman"/>
        </w:rPr>
        <w:lastRenderedPageBreak/>
        <w:t>NOTE: It is important to be consistent when developing</w:t>
      </w:r>
      <w:r w:rsidRPr="00456930">
        <w:rPr>
          <w:rFonts w:ascii="Times New Roman" w:hAnsi="Times New Roman" w:cs="Times New Roman"/>
          <w:b/>
        </w:rPr>
        <w:t xml:space="preserve"> </w:t>
      </w:r>
      <w:r w:rsidRPr="00456930">
        <w:rPr>
          <w:rFonts w:ascii="Times New Roman" w:hAnsi="Times New Roman" w:cs="Times New Roman"/>
        </w:rPr>
        <w:t xml:space="preserve">measures and tracking progress. All </w:t>
      </w:r>
      <w:r w:rsidR="00AA7266">
        <w:rPr>
          <w:rFonts w:ascii="Times New Roman" w:hAnsi="Times New Roman" w:cs="Times New Roman"/>
        </w:rPr>
        <w:t>primary care providers</w:t>
      </w:r>
      <w:r w:rsidRPr="00456930">
        <w:rPr>
          <w:rFonts w:ascii="Times New Roman" w:hAnsi="Times New Roman" w:cs="Times New Roman"/>
        </w:rPr>
        <w:t xml:space="preserve">, healthcare professionals and staff </w:t>
      </w:r>
      <w:r w:rsidR="00936AE7" w:rsidRPr="00456930">
        <w:rPr>
          <w:rFonts w:ascii="Times New Roman" w:hAnsi="Times New Roman" w:cs="Times New Roman"/>
        </w:rPr>
        <w:t xml:space="preserve">involved </w:t>
      </w:r>
      <w:r w:rsidRPr="00456930">
        <w:rPr>
          <w:rFonts w:ascii="Times New Roman" w:hAnsi="Times New Roman" w:cs="Times New Roman"/>
        </w:rPr>
        <w:t xml:space="preserve">should be trained </w:t>
      </w:r>
      <w:r w:rsidR="00936AE7" w:rsidRPr="00456930">
        <w:rPr>
          <w:rFonts w:ascii="Times New Roman" w:hAnsi="Times New Roman" w:cs="Times New Roman"/>
        </w:rPr>
        <w:t>to follow</w:t>
      </w:r>
      <w:r w:rsidRPr="00456930">
        <w:rPr>
          <w:rFonts w:ascii="Times New Roman" w:hAnsi="Times New Roman" w:cs="Times New Roman"/>
        </w:rPr>
        <w:t xml:space="preserve"> a consistent methodology. Your FHT can decide what data source is used</w:t>
      </w:r>
      <w:r w:rsidR="005372D8" w:rsidRPr="00456930">
        <w:rPr>
          <w:rFonts w:ascii="Times New Roman" w:hAnsi="Times New Roman" w:cs="Times New Roman"/>
        </w:rPr>
        <w:t>;</w:t>
      </w:r>
      <w:r w:rsidRPr="00456930">
        <w:rPr>
          <w:rFonts w:ascii="Times New Roman" w:hAnsi="Times New Roman" w:cs="Times New Roman"/>
        </w:rPr>
        <w:t xml:space="preserve"> </w:t>
      </w:r>
      <w:r w:rsidR="005372D8" w:rsidRPr="00456930">
        <w:rPr>
          <w:rFonts w:ascii="Times New Roman" w:hAnsi="Times New Roman" w:cs="Times New Roman"/>
        </w:rPr>
        <w:t xml:space="preserve">the following are </w:t>
      </w:r>
      <w:r w:rsidRPr="00456930">
        <w:rPr>
          <w:rFonts w:ascii="Times New Roman" w:hAnsi="Times New Roman" w:cs="Times New Roman"/>
        </w:rPr>
        <w:t>some examples:</w:t>
      </w:r>
    </w:p>
    <w:p w:rsidR="00243743" w:rsidRDefault="00243743" w:rsidP="00243743">
      <w:pPr>
        <w:pStyle w:val="ListParagraph"/>
        <w:numPr>
          <w:ilvl w:val="0"/>
          <w:numId w:val="16"/>
        </w:numPr>
        <w:spacing w:after="0" w:line="240" w:lineRule="auto"/>
        <w:contextualSpacing w:val="0"/>
        <w:rPr>
          <w:rFonts w:ascii="Times New Roman" w:hAnsi="Times New Roman" w:cs="Times New Roman"/>
        </w:rPr>
      </w:pPr>
      <w:r w:rsidRPr="00456930">
        <w:rPr>
          <w:rFonts w:ascii="Times New Roman" w:hAnsi="Times New Roman" w:cs="Times New Roman"/>
        </w:rPr>
        <w:t>Searchable fields in your Electronic Medical Record (EMR) (e.g., creating a query based on screening type, gender, age)</w:t>
      </w:r>
    </w:p>
    <w:p w:rsidR="00243743" w:rsidRPr="00243743" w:rsidRDefault="00243743" w:rsidP="00243743">
      <w:pPr>
        <w:pStyle w:val="ListParagraph"/>
        <w:numPr>
          <w:ilvl w:val="0"/>
          <w:numId w:val="16"/>
        </w:numPr>
        <w:spacing w:after="0" w:line="240" w:lineRule="auto"/>
        <w:contextualSpacing w:val="0"/>
        <w:rPr>
          <w:rFonts w:ascii="Times New Roman" w:hAnsi="Times New Roman" w:cs="Times New Roman"/>
        </w:rPr>
      </w:pPr>
      <w:r>
        <w:rPr>
          <w:rFonts w:ascii="Times New Roman" w:hAnsi="Times New Roman" w:cs="Times New Roman"/>
        </w:rPr>
        <w:t>Use the Target Population/Service Report (TPSR) issued by the Ministry of Health and Long Term Care (MOHLTC) twice a year in April and September</w:t>
      </w:r>
    </w:p>
    <w:p w:rsidR="004D0099" w:rsidRPr="00456930" w:rsidRDefault="004D0099" w:rsidP="004D0099">
      <w:pPr>
        <w:pStyle w:val="ListParagraph"/>
        <w:numPr>
          <w:ilvl w:val="0"/>
          <w:numId w:val="16"/>
        </w:numPr>
        <w:spacing w:after="0"/>
        <w:rPr>
          <w:rFonts w:ascii="Times New Roman" w:hAnsi="Times New Roman" w:cs="Times New Roman"/>
        </w:rPr>
      </w:pPr>
      <w:r w:rsidRPr="00456930">
        <w:rPr>
          <w:rFonts w:ascii="Times New Roman" w:hAnsi="Times New Roman" w:cs="Times New Roman"/>
        </w:rPr>
        <w:t xml:space="preserve">OHIP </w:t>
      </w:r>
      <w:r w:rsidR="005372D8" w:rsidRPr="00456930">
        <w:rPr>
          <w:rFonts w:ascii="Times New Roman" w:hAnsi="Times New Roman" w:cs="Times New Roman"/>
        </w:rPr>
        <w:t>t</w:t>
      </w:r>
      <w:r w:rsidRPr="00456930">
        <w:rPr>
          <w:rFonts w:ascii="Times New Roman" w:hAnsi="Times New Roman" w:cs="Times New Roman"/>
        </w:rPr>
        <w:t xml:space="preserve">racking </w:t>
      </w:r>
      <w:r w:rsidR="005372D8" w:rsidRPr="00456930">
        <w:rPr>
          <w:rFonts w:ascii="Times New Roman" w:hAnsi="Times New Roman" w:cs="Times New Roman"/>
        </w:rPr>
        <w:t>c</w:t>
      </w:r>
      <w:r w:rsidRPr="00456930">
        <w:rPr>
          <w:rFonts w:ascii="Times New Roman" w:hAnsi="Times New Roman" w:cs="Times New Roman"/>
        </w:rPr>
        <w:t>odes</w:t>
      </w:r>
    </w:p>
    <w:p w:rsidR="004D0099" w:rsidRPr="00456930" w:rsidRDefault="004D0099" w:rsidP="004D0099">
      <w:pPr>
        <w:pStyle w:val="ListParagraph"/>
        <w:numPr>
          <w:ilvl w:val="0"/>
          <w:numId w:val="19"/>
        </w:numPr>
        <w:spacing w:after="0"/>
        <w:rPr>
          <w:rFonts w:ascii="Times New Roman" w:hAnsi="Times New Roman" w:cs="Times New Roman"/>
        </w:rPr>
      </w:pPr>
      <w:r w:rsidRPr="00456930">
        <w:rPr>
          <w:rFonts w:ascii="Times New Roman" w:hAnsi="Times New Roman" w:cs="Times New Roman"/>
        </w:rPr>
        <w:t>PAP – Q011</w:t>
      </w:r>
    </w:p>
    <w:p w:rsidR="004D0099" w:rsidRPr="00456930" w:rsidRDefault="004D0099" w:rsidP="004D0099">
      <w:pPr>
        <w:pStyle w:val="ListParagraph"/>
        <w:numPr>
          <w:ilvl w:val="0"/>
          <w:numId w:val="19"/>
        </w:numPr>
        <w:spacing w:after="0"/>
        <w:rPr>
          <w:rFonts w:ascii="Times New Roman" w:hAnsi="Times New Roman" w:cs="Times New Roman"/>
        </w:rPr>
      </w:pPr>
      <w:r w:rsidRPr="00456930">
        <w:rPr>
          <w:rFonts w:ascii="Times New Roman" w:hAnsi="Times New Roman" w:cs="Times New Roman"/>
        </w:rPr>
        <w:t>Mammogram – Q131</w:t>
      </w:r>
    </w:p>
    <w:p w:rsidR="004D0099" w:rsidRPr="00456930" w:rsidRDefault="004D0099" w:rsidP="004D0099">
      <w:pPr>
        <w:pStyle w:val="ListParagraph"/>
        <w:numPr>
          <w:ilvl w:val="0"/>
          <w:numId w:val="19"/>
        </w:numPr>
        <w:spacing w:after="0"/>
        <w:rPr>
          <w:rFonts w:ascii="Times New Roman" w:hAnsi="Times New Roman" w:cs="Times New Roman"/>
        </w:rPr>
      </w:pPr>
      <w:r w:rsidRPr="00456930">
        <w:rPr>
          <w:rFonts w:ascii="Times New Roman" w:hAnsi="Times New Roman" w:cs="Times New Roman"/>
        </w:rPr>
        <w:t>FOBT – Q133</w:t>
      </w:r>
    </w:p>
    <w:p w:rsidR="00EB7E19" w:rsidRPr="00456930" w:rsidRDefault="00EB7E19" w:rsidP="00EB7E19">
      <w:pPr>
        <w:pStyle w:val="ListParagraph"/>
        <w:spacing w:after="0" w:line="240" w:lineRule="auto"/>
        <w:contextualSpacing w:val="0"/>
        <w:rPr>
          <w:rFonts w:ascii="Times New Roman" w:hAnsi="Times New Roman" w:cs="Times New Roman"/>
        </w:rPr>
      </w:pPr>
    </w:p>
    <w:p w:rsidR="00070264" w:rsidRPr="00456930" w:rsidRDefault="00070264" w:rsidP="00165082">
      <w:pPr>
        <w:rPr>
          <w:rFonts w:ascii="Times New Roman" w:hAnsi="Times New Roman" w:cs="Times New Roman"/>
          <w:b/>
        </w:rPr>
      </w:pPr>
      <w:r w:rsidRPr="00456930">
        <w:rPr>
          <w:rFonts w:ascii="Times New Roman" w:hAnsi="Times New Roman" w:cs="Times New Roman"/>
          <w:b/>
        </w:rPr>
        <w:t>4. Orient</w:t>
      </w:r>
      <w:r w:rsidR="001574B1" w:rsidRPr="00456930">
        <w:rPr>
          <w:rFonts w:ascii="Times New Roman" w:hAnsi="Times New Roman" w:cs="Times New Roman"/>
          <w:b/>
        </w:rPr>
        <w:t xml:space="preserve"> staff directly involved</w:t>
      </w:r>
    </w:p>
    <w:p w:rsidR="001574B1" w:rsidRPr="00456930" w:rsidRDefault="00C320ED" w:rsidP="00165082">
      <w:pPr>
        <w:rPr>
          <w:rFonts w:ascii="Times New Roman" w:hAnsi="Times New Roman" w:cs="Times New Roman"/>
        </w:rPr>
      </w:pPr>
      <w:r w:rsidRPr="00456930">
        <w:rPr>
          <w:rFonts w:ascii="Times New Roman" w:hAnsi="Times New Roman" w:cs="Times New Roman"/>
        </w:rPr>
        <w:t xml:space="preserve">Once you have filled out the </w:t>
      </w:r>
      <w:r w:rsidR="002255C8" w:rsidRPr="00456930">
        <w:rPr>
          <w:rFonts w:ascii="Times New Roman" w:hAnsi="Times New Roman" w:cs="Times New Roman"/>
        </w:rPr>
        <w:t>Planning</w:t>
      </w:r>
      <w:r w:rsidR="006B6899" w:rsidRPr="00456930">
        <w:rPr>
          <w:rFonts w:ascii="Times New Roman" w:hAnsi="Times New Roman" w:cs="Times New Roman"/>
        </w:rPr>
        <w:t xml:space="preserve"> </w:t>
      </w:r>
      <w:r w:rsidR="008763C4" w:rsidRPr="00456930">
        <w:rPr>
          <w:rFonts w:ascii="Times New Roman" w:hAnsi="Times New Roman" w:cs="Times New Roman"/>
        </w:rPr>
        <w:t>Tool</w:t>
      </w:r>
      <w:r w:rsidR="007756E6" w:rsidRPr="00456930">
        <w:rPr>
          <w:rFonts w:ascii="Times New Roman" w:hAnsi="Times New Roman" w:cs="Times New Roman"/>
        </w:rPr>
        <w:t xml:space="preserve"> (Section </w:t>
      </w:r>
      <w:r w:rsidR="00175029" w:rsidRPr="00456930">
        <w:rPr>
          <w:rFonts w:ascii="Times New Roman" w:hAnsi="Times New Roman" w:cs="Times New Roman"/>
        </w:rPr>
        <w:t>2</w:t>
      </w:r>
      <w:r w:rsidR="007756E6" w:rsidRPr="00456930">
        <w:rPr>
          <w:rFonts w:ascii="Times New Roman" w:hAnsi="Times New Roman" w:cs="Times New Roman"/>
        </w:rPr>
        <w:t>)</w:t>
      </w:r>
      <w:r w:rsidRPr="00456930">
        <w:rPr>
          <w:rFonts w:ascii="Times New Roman" w:hAnsi="Times New Roman" w:cs="Times New Roman"/>
        </w:rPr>
        <w:t xml:space="preserve">, it is important to hold an orientation session </w:t>
      </w:r>
      <w:r w:rsidR="008763C4" w:rsidRPr="00456930">
        <w:rPr>
          <w:rFonts w:ascii="Times New Roman" w:hAnsi="Times New Roman" w:cs="Times New Roman"/>
        </w:rPr>
        <w:t xml:space="preserve">for </w:t>
      </w:r>
      <w:r w:rsidR="00AA7266">
        <w:rPr>
          <w:rFonts w:ascii="Times New Roman" w:hAnsi="Times New Roman" w:cs="Times New Roman"/>
        </w:rPr>
        <w:t>primary care provider</w:t>
      </w:r>
      <w:r w:rsidR="00C70C76" w:rsidRPr="00456930">
        <w:rPr>
          <w:rFonts w:ascii="Times New Roman" w:hAnsi="Times New Roman" w:cs="Times New Roman"/>
        </w:rPr>
        <w:t xml:space="preserve">s, healthcare professionals and </w:t>
      </w:r>
      <w:r w:rsidR="008763C4" w:rsidRPr="00456930">
        <w:rPr>
          <w:rFonts w:ascii="Times New Roman" w:hAnsi="Times New Roman" w:cs="Times New Roman"/>
        </w:rPr>
        <w:t xml:space="preserve">other </w:t>
      </w:r>
      <w:r w:rsidRPr="00456930">
        <w:rPr>
          <w:rFonts w:ascii="Times New Roman" w:hAnsi="Times New Roman" w:cs="Times New Roman"/>
        </w:rPr>
        <w:t xml:space="preserve">staff members directly involved in the initiative. </w:t>
      </w:r>
      <w:r w:rsidR="007F078B" w:rsidRPr="00456930">
        <w:rPr>
          <w:rFonts w:ascii="Times New Roman" w:hAnsi="Times New Roman" w:cs="Times New Roman"/>
        </w:rPr>
        <w:t>P</w:t>
      </w:r>
      <w:r w:rsidRPr="00456930">
        <w:rPr>
          <w:rFonts w:ascii="Times New Roman" w:hAnsi="Times New Roman" w:cs="Times New Roman"/>
        </w:rPr>
        <w:t xml:space="preserve">rovide participants with this toolkit and build/formalize changes to current practice workflows to accommodate the new initiative.   </w:t>
      </w:r>
    </w:p>
    <w:p w:rsidR="001574B1" w:rsidRPr="00456930" w:rsidRDefault="001574B1" w:rsidP="00165082">
      <w:pPr>
        <w:rPr>
          <w:rFonts w:ascii="Times New Roman" w:hAnsi="Times New Roman" w:cs="Times New Roman"/>
          <w:b/>
        </w:rPr>
      </w:pPr>
      <w:r w:rsidRPr="00456930">
        <w:rPr>
          <w:rFonts w:ascii="Times New Roman" w:hAnsi="Times New Roman" w:cs="Times New Roman"/>
          <w:b/>
        </w:rPr>
        <w:t xml:space="preserve">5. </w:t>
      </w:r>
      <w:r w:rsidR="007A530E" w:rsidRPr="00456930">
        <w:rPr>
          <w:rFonts w:ascii="Times New Roman" w:hAnsi="Times New Roman" w:cs="Times New Roman"/>
          <w:b/>
        </w:rPr>
        <w:t>Educate</w:t>
      </w:r>
      <w:r w:rsidRPr="00456930">
        <w:rPr>
          <w:rFonts w:ascii="Times New Roman" w:hAnsi="Times New Roman" w:cs="Times New Roman"/>
          <w:b/>
        </w:rPr>
        <w:t xml:space="preserve"> staff and patients indirectly involved</w:t>
      </w:r>
    </w:p>
    <w:p w:rsidR="004D3712" w:rsidRPr="00456930" w:rsidRDefault="007A530E" w:rsidP="00C320ED">
      <w:pPr>
        <w:rPr>
          <w:rFonts w:ascii="Times New Roman" w:hAnsi="Times New Roman" w:cs="Times New Roman"/>
        </w:rPr>
      </w:pPr>
      <w:r w:rsidRPr="00456930">
        <w:rPr>
          <w:rFonts w:ascii="Times New Roman" w:hAnsi="Times New Roman" w:cs="Times New Roman"/>
        </w:rPr>
        <w:t>H</w:t>
      </w:r>
      <w:r w:rsidR="00140137" w:rsidRPr="00456930">
        <w:rPr>
          <w:rFonts w:ascii="Times New Roman" w:hAnsi="Times New Roman" w:cs="Times New Roman"/>
        </w:rPr>
        <w:t xml:space="preserve">old staff meetings, </w:t>
      </w:r>
      <w:r w:rsidR="00621E86" w:rsidRPr="00456930">
        <w:rPr>
          <w:rFonts w:ascii="Times New Roman" w:hAnsi="Times New Roman" w:cs="Times New Roman"/>
        </w:rPr>
        <w:t xml:space="preserve">send </w:t>
      </w:r>
      <w:r w:rsidR="00140137" w:rsidRPr="00456930">
        <w:rPr>
          <w:rFonts w:ascii="Times New Roman" w:hAnsi="Times New Roman" w:cs="Times New Roman"/>
        </w:rPr>
        <w:t>emails and post notices on staff bulletin boards</w:t>
      </w:r>
      <w:r w:rsidR="00621E86" w:rsidRPr="00456930">
        <w:rPr>
          <w:rFonts w:ascii="Times New Roman" w:hAnsi="Times New Roman" w:cs="Times New Roman"/>
        </w:rPr>
        <w:t xml:space="preserve"> to educate </w:t>
      </w:r>
      <w:r w:rsidR="00AA7266">
        <w:rPr>
          <w:rFonts w:ascii="Times New Roman" w:hAnsi="Times New Roman" w:cs="Times New Roman"/>
        </w:rPr>
        <w:t>primary care providers</w:t>
      </w:r>
      <w:r w:rsidR="00DA0555" w:rsidRPr="00456930">
        <w:rPr>
          <w:rFonts w:ascii="Times New Roman" w:hAnsi="Times New Roman" w:cs="Times New Roman"/>
        </w:rPr>
        <w:t xml:space="preserve">, healthcare professionals and other </w:t>
      </w:r>
      <w:r w:rsidR="00621E86" w:rsidRPr="00456930">
        <w:rPr>
          <w:rFonts w:ascii="Times New Roman" w:hAnsi="Times New Roman" w:cs="Times New Roman"/>
        </w:rPr>
        <w:t xml:space="preserve">staff who are indirectly involved in the initiative </w:t>
      </w:r>
      <w:r w:rsidR="009D4D44" w:rsidRPr="00456930">
        <w:rPr>
          <w:rFonts w:ascii="Times New Roman" w:hAnsi="Times New Roman" w:cs="Times New Roman"/>
        </w:rPr>
        <w:t xml:space="preserve">so that the QIP </w:t>
      </w:r>
      <w:r w:rsidR="00621E86" w:rsidRPr="00456930">
        <w:rPr>
          <w:rFonts w:ascii="Times New Roman" w:hAnsi="Times New Roman" w:cs="Times New Roman"/>
        </w:rPr>
        <w:t xml:space="preserve">process runs smoothly. </w:t>
      </w:r>
    </w:p>
    <w:p w:rsidR="003B254B" w:rsidRPr="004A76C2" w:rsidRDefault="00F7316C">
      <w:pPr>
        <w:rPr>
          <w:rFonts w:ascii="Times New Roman" w:hAnsi="Times New Roman" w:cs="Times New Roman"/>
          <w:b/>
          <w:u w:val="single"/>
        </w:rPr>
      </w:pPr>
      <w:r w:rsidRPr="00456930">
        <w:rPr>
          <w:rFonts w:ascii="Times New Roman" w:hAnsi="Times New Roman" w:cs="Times New Roman"/>
        </w:rPr>
        <w:t xml:space="preserve">Develop posters and stock the waiting room with cancer screening brochures to educate patients about the QIP. </w:t>
      </w:r>
      <w:r w:rsidR="00F512F1" w:rsidRPr="00456930">
        <w:rPr>
          <w:rFonts w:ascii="Times New Roman" w:hAnsi="Times New Roman" w:cs="Times New Roman"/>
        </w:rPr>
        <w:t xml:space="preserve">Communicating </w:t>
      </w:r>
      <w:r w:rsidR="005F1C29" w:rsidRPr="00456930">
        <w:rPr>
          <w:rFonts w:ascii="Times New Roman" w:hAnsi="Times New Roman" w:cs="Times New Roman"/>
        </w:rPr>
        <w:t xml:space="preserve">this type of initiative to patients will show </w:t>
      </w:r>
      <w:r w:rsidR="0048119A" w:rsidRPr="00456930">
        <w:rPr>
          <w:rFonts w:ascii="Times New Roman" w:hAnsi="Times New Roman" w:cs="Times New Roman"/>
        </w:rPr>
        <w:t xml:space="preserve">them </w:t>
      </w:r>
      <w:r w:rsidR="005F1C29" w:rsidRPr="00456930">
        <w:rPr>
          <w:rFonts w:ascii="Times New Roman" w:hAnsi="Times New Roman" w:cs="Times New Roman"/>
        </w:rPr>
        <w:t>that their FHT is proactive in delivering quality preventative care</w:t>
      </w:r>
      <w:r w:rsidR="00F512F1" w:rsidRPr="00456930">
        <w:rPr>
          <w:rFonts w:ascii="Times New Roman" w:hAnsi="Times New Roman" w:cs="Times New Roman"/>
        </w:rPr>
        <w:t xml:space="preserve"> and will </w:t>
      </w:r>
      <w:r w:rsidR="00C51454" w:rsidRPr="00456930">
        <w:rPr>
          <w:rFonts w:ascii="Times New Roman" w:hAnsi="Times New Roman" w:cs="Times New Roman"/>
        </w:rPr>
        <w:t>make them aware</w:t>
      </w:r>
      <w:r w:rsidR="00F512F1" w:rsidRPr="00456930">
        <w:rPr>
          <w:rFonts w:ascii="Times New Roman" w:hAnsi="Times New Roman" w:cs="Times New Roman"/>
        </w:rPr>
        <w:t xml:space="preserve"> that they may be contacted</w:t>
      </w:r>
      <w:r w:rsidR="0048119A" w:rsidRPr="00456930">
        <w:rPr>
          <w:rFonts w:ascii="Times New Roman" w:hAnsi="Times New Roman" w:cs="Times New Roman"/>
        </w:rPr>
        <w:t xml:space="preserve"> as part of the initiative</w:t>
      </w:r>
      <w:r w:rsidR="005F1C29" w:rsidRPr="00456930">
        <w:rPr>
          <w:rFonts w:ascii="Times New Roman" w:hAnsi="Times New Roman" w:cs="Times New Roman"/>
        </w:rPr>
        <w:t xml:space="preserve">. </w:t>
      </w:r>
      <w:r w:rsidR="00E009D6" w:rsidRPr="00456930">
        <w:rPr>
          <w:rFonts w:ascii="Times New Roman" w:hAnsi="Times New Roman" w:cs="Times New Roman"/>
        </w:rPr>
        <w:t>Please refer to</w:t>
      </w:r>
      <w:r w:rsidR="002255C8" w:rsidRPr="00456930">
        <w:rPr>
          <w:rFonts w:ascii="Times New Roman" w:hAnsi="Times New Roman" w:cs="Times New Roman"/>
        </w:rPr>
        <w:t xml:space="preserve"> </w:t>
      </w:r>
      <w:r w:rsidR="002D790D" w:rsidRPr="00456930">
        <w:rPr>
          <w:rFonts w:ascii="Times New Roman" w:hAnsi="Times New Roman" w:cs="Times New Roman"/>
        </w:rPr>
        <w:t xml:space="preserve">the </w:t>
      </w:r>
      <w:r w:rsidR="002255C8" w:rsidRPr="00456930">
        <w:rPr>
          <w:rFonts w:ascii="Times New Roman" w:hAnsi="Times New Roman" w:cs="Times New Roman"/>
        </w:rPr>
        <w:t xml:space="preserve">Appendix </w:t>
      </w:r>
      <w:r w:rsidR="00E009D6" w:rsidRPr="00456930">
        <w:rPr>
          <w:rFonts w:ascii="Times New Roman" w:hAnsi="Times New Roman" w:cs="Times New Roman"/>
        </w:rPr>
        <w:t xml:space="preserve">for </w:t>
      </w:r>
      <w:r w:rsidR="00D82F85" w:rsidRPr="00456930">
        <w:rPr>
          <w:rFonts w:ascii="Times New Roman" w:hAnsi="Times New Roman" w:cs="Times New Roman"/>
        </w:rPr>
        <w:t xml:space="preserve">helpful </w:t>
      </w:r>
      <w:r w:rsidR="00E009D6" w:rsidRPr="00456930">
        <w:rPr>
          <w:rFonts w:ascii="Times New Roman" w:hAnsi="Times New Roman" w:cs="Times New Roman"/>
        </w:rPr>
        <w:t xml:space="preserve">resources. </w:t>
      </w:r>
    </w:p>
    <w:p w:rsidR="00770BB2" w:rsidRPr="00456930" w:rsidRDefault="000A6D3F" w:rsidP="003B254B">
      <w:pPr>
        <w:pStyle w:val="Heading2"/>
        <w:rPr>
          <w:rFonts w:ascii="Arial Narrow" w:hAnsi="Arial Narrow"/>
          <w:b w:val="0"/>
        </w:rPr>
      </w:pPr>
      <w:r w:rsidRPr="00456930">
        <w:rPr>
          <w:rFonts w:ascii="Arial Narrow" w:hAnsi="Arial Narrow"/>
        </w:rPr>
        <w:t xml:space="preserve">1.2 </w:t>
      </w:r>
      <w:r w:rsidR="00770BB2" w:rsidRPr="00456930">
        <w:rPr>
          <w:rFonts w:ascii="Arial Narrow" w:hAnsi="Arial Narrow"/>
        </w:rPr>
        <w:t>D</w:t>
      </w:r>
      <w:r w:rsidR="00F5502E" w:rsidRPr="00456930">
        <w:rPr>
          <w:rFonts w:ascii="Arial Narrow" w:hAnsi="Arial Narrow"/>
        </w:rPr>
        <w:t>o</w:t>
      </w:r>
    </w:p>
    <w:p w:rsidR="00692160" w:rsidRPr="00456930" w:rsidRDefault="00692160" w:rsidP="001C61E7">
      <w:pPr>
        <w:rPr>
          <w:rFonts w:ascii="Times New Roman" w:hAnsi="Times New Roman" w:cs="Times New Roman"/>
        </w:rPr>
      </w:pPr>
      <w:r w:rsidRPr="00456930">
        <w:rPr>
          <w:rFonts w:ascii="Times New Roman" w:hAnsi="Times New Roman" w:cs="Times New Roman"/>
        </w:rPr>
        <w:t xml:space="preserve">There are two steps in the </w:t>
      </w:r>
      <w:r w:rsidRPr="00456930">
        <w:rPr>
          <w:rFonts w:ascii="Times New Roman" w:hAnsi="Times New Roman" w:cs="Times New Roman"/>
          <w:b/>
        </w:rPr>
        <w:t>Do</w:t>
      </w:r>
      <w:r w:rsidRPr="00456930">
        <w:rPr>
          <w:rFonts w:ascii="Times New Roman" w:hAnsi="Times New Roman" w:cs="Times New Roman"/>
        </w:rPr>
        <w:t xml:space="preserve"> phase of </w:t>
      </w:r>
      <w:r w:rsidR="00874B45" w:rsidRPr="00456930">
        <w:rPr>
          <w:rFonts w:ascii="Times New Roman" w:hAnsi="Times New Roman" w:cs="Times New Roman"/>
        </w:rPr>
        <w:t>the</w:t>
      </w:r>
      <w:r w:rsidR="00BF574B" w:rsidRPr="00456930">
        <w:rPr>
          <w:rFonts w:ascii="Times New Roman" w:hAnsi="Times New Roman" w:cs="Times New Roman"/>
        </w:rPr>
        <w:t xml:space="preserve"> cancer screening QIP.</w:t>
      </w:r>
    </w:p>
    <w:p w:rsidR="0056148C" w:rsidRPr="00456930" w:rsidRDefault="0087768C" w:rsidP="0056148C">
      <w:pPr>
        <w:pStyle w:val="ListParagraph"/>
        <w:rPr>
          <w:rFonts w:ascii="Times New Roman" w:hAnsi="Times New Roman" w:cs="Times New Roman"/>
          <w:b/>
          <w:i/>
        </w:rPr>
      </w:pPr>
      <w:r w:rsidRPr="00456930">
        <w:rPr>
          <w:rFonts w:ascii="Times New Roman" w:hAnsi="Times New Roman" w:cs="Times New Roman"/>
          <w:b/>
          <w:i/>
        </w:rPr>
        <w:t xml:space="preserve">Two-Step </w:t>
      </w:r>
      <w:r w:rsidR="00300577" w:rsidRPr="00456930">
        <w:rPr>
          <w:rFonts w:ascii="Times New Roman" w:hAnsi="Times New Roman" w:cs="Times New Roman"/>
          <w:b/>
          <w:i/>
        </w:rPr>
        <w:t>Do</w:t>
      </w:r>
      <w:r w:rsidRPr="00456930">
        <w:rPr>
          <w:rFonts w:ascii="Times New Roman" w:hAnsi="Times New Roman" w:cs="Times New Roman"/>
          <w:b/>
          <w:i/>
        </w:rPr>
        <w:t xml:space="preserve"> </w:t>
      </w:r>
      <w:r w:rsidR="0056148C" w:rsidRPr="00456930">
        <w:rPr>
          <w:rFonts w:ascii="Times New Roman" w:hAnsi="Times New Roman" w:cs="Times New Roman"/>
          <w:b/>
          <w:i/>
        </w:rPr>
        <w:t>Checklist:</w:t>
      </w:r>
    </w:p>
    <w:p w:rsidR="0056148C" w:rsidRPr="00456930" w:rsidRDefault="0087768C" w:rsidP="0056148C">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1. </w:t>
      </w:r>
      <w:r w:rsidR="0056148C" w:rsidRPr="00456930">
        <w:rPr>
          <w:rFonts w:ascii="Times New Roman" w:hAnsi="Times New Roman" w:cs="Times New Roman"/>
          <w:i/>
        </w:rPr>
        <w:t>Develop a list of patients to be screened</w:t>
      </w:r>
    </w:p>
    <w:p w:rsidR="00666B6E" w:rsidRPr="003B254B" w:rsidRDefault="0087768C" w:rsidP="00D0375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2. </w:t>
      </w:r>
      <w:r w:rsidR="0056148C" w:rsidRPr="00456930">
        <w:rPr>
          <w:rFonts w:ascii="Times New Roman" w:hAnsi="Times New Roman" w:cs="Times New Roman"/>
          <w:i/>
        </w:rPr>
        <w:t>Execute!</w:t>
      </w:r>
    </w:p>
    <w:p w:rsidR="004A76C2" w:rsidRDefault="004A76C2" w:rsidP="00D0375D">
      <w:pPr>
        <w:rPr>
          <w:rFonts w:ascii="Times New Roman" w:hAnsi="Times New Roman" w:cs="Times New Roman"/>
          <w:b/>
        </w:rPr>
      </w:pPr>
    </w:p>
    <w:p w:rsidR="00D50C68" w:rsidRPr="00456930" w:rsidRDefault="004A76C2" w:rsidP="00D0375D">
      <w:pPr>
        <w:rPr>
          <w:rFonts w:ascii="Times New Roman" w:hAnsi="Times New Roman" w:cs="Times New Roman"/>
          <w:b/>
        </w:rPr>
      </w:pPr>
      <w:r>
        <w:rPr>
          <w:rFonts w:ascii="Times New Roman" w:hAnsi="Times New Roman" w:cs="Times New Roman"/>
          <w:b/>
        </w:rPr>
        <w:br w:type="page"/>
      </w:r>
      <w:r w:rsidR="00D50C68" w:rsidRPr="00456930">
        <w:rPr>
          <w:rFonts w:ascii="Times New Roman" w:hAnsi="Times New Roman" w:cs="Times New Roman"/>
          <w:b/>
        </w:rPr>
        <w:lastRenderedPageBreak/>
        <w:t>1. Develop patient list</w:t>
      </w:r>
    </w:p>
    <w:p w:rsidR="00D0375D" w:rsidRPr="00456930" w:rsidRDefault="00BA78C3" w:rsidP="00D0375D">
      <w:pPr>
        <w:rPr>
          <w:rFonts w:ascii="Times New Roman" w:hAnsi="Times New Roman" w:cs="Times New Roman"/>
        </w:rPr>
      </w:pPr>
      <w:r w:rsidRPr="00456930">
        <w:rPr>
          <w:rFonts w:ascii="Times New Roman" w:hAnsi="Times New Roman" w:cs="Times New Roman"/>
        </w:rPr>
        <w:t>To</w:t>
      </w:r>
      <w:r w:rsidR="00D0375D" w:rsidRPr="00456930">
        <w:rPr>
          <w:rFonts w:ascii="Times New Roman" w:hAnsi="Times New Roman" w:cs="Times New Roman"/>
        </w:rPr>
        <w:t xml:space="preserve"> support your activities, your FHT will </w:t>
      </w:r>
      <w:r w:rsidRPr="00456930">
        <w:rPr>
          <w:rFonts w:ascii="Times New Roman" w:hAnsi="Times New Roman" w:cs="Times New Roman"/>
        </w:rPr>
        <w:t xml:space="preserve">need </w:t>
      </w:r>
      <w:r w:rsidR="00D0375D" w:rsidRPr="00456930">
        <w:rPr>
          <w:rFonts w:ascii="Times New Roman" w:hAnsi="Times New Roman" w:cs="Times New Roman"/>
        </w:rPr>
        <w:t xml:space="preserve">to generate a list of patients who </w:t>
      </w:r>
      <w:r w:rsidR="00E2596C" w:rsidRPr="00456930">
        <w:rPr>
          <w:rFonts w:ascii="Times New Roman" w:hAnsi="Times New Roman" w:cs="Times New Roman"/>
        </w:rPr>
        <w:t>are due/overdue for</w:t>
      </w:r>
      <w:r w:rsidR="00D0375D" w:rsidRPr="00456930">
        <w:rPr>
          <w:rFonts w:ascii="Times New Roman" w:hAnsi="Times New Roman" w:cs="Times New Roman"/>
        </w:rPr>
        <w:t xml:space="preserve"> screening (potential sources of information</w:t>
      </w:r>
      <w:r w:rsidR="00D50C68" w:rsidRPr="00456930">
        <w:rPr>
          <w:rFonts w:ascii="Times New Roman" w:hAnsi="Times New Roman" w:cs="Times New Roman"/>
        </w:rPr>
        <w:t xml:space="preserve"> include</w:t>
      </w:r>
      <w:r w:rsidR="00D0375D" w:rsidRPr="00456930">
        <w:rPr>
          <w:rFonts w:ascii="Times New Roman" w:hAnsi="Times New Roman" w:cs="Times New Roman"/>
        </w:rPr>
        <w:t xml:space="preserve"> EMRs and the ColonCancerCheck </w:t>
      </w:r>
      <w:r w:rsidR="00D35CE8">
        <w:rPr>
          <w:rFonts w:ascii="Times New Roman" w:hAnsi="Times New Roman" w:cs="Times New Roman"/>
        </w:rPr>
        <w:t>[CCC]</w:t>
      </w:r>
      <w:r w:rsidRPr="00456930">
        <w:rPr>
          <w:rFonts w:ascii="Times New Roman" w:hAnsi="Times New Roman" w:cs="Times New Roman"/>
        </w:rPr>
        <w:t xml:space="preserve"> </w:t>
      </w:r>
      <w:r w:rsidR="00D0375D" w:rsidRPr="00456930">
        <w:rPr>
          <w:rFonts w:ascii="Times New Roman" w:hAnsi="Times New Roman" w:cs="Times New Roman"/>
        </w:rPr>
        <w:t xml:space="preserve">Screening Activity Report). </w:t>
      </w:r>
    </w:p>
    <w:p w:rsidR="00072564" w:rsidRPr="00456930" w:rsidRDefault="00B62A14" w:rsidP="00D0375D">
      <w:pPr>
        <w:rPr>
          <w:rFonts w:ascii="Times New Roman" w:hAnsi="Times New Roman" w:cs="Times New Roman"/>
        </w:rPr>
      </w:pPr>
      <w:r w:rsidRPr="00456930">
        <w:rPr>
          <w:rFonts w:ascii="Times New Roman" w:hAnsi="Times New Roman" w:cs="Times New Roman"/>
        </w:rPr>
        <w:t>Below find one example of</w:t>
      </w:r>
      <w:r w:rsidR="00072564" w:rsidRPr="00456930">
        <w:rPr>
          <w:rFonts w:ascii="Times New Roman" w:hAnsi="Times New Roman" w:cs="Times New Roman"/>
        </w:rPr>
        <w:t xml:space="preserve"> how </w:t>
      </w:r>
      <w:r w:rsidR="00047F0E" w:rsidRPr="00456930">
        <w:rPr>
          <w:rFonts w:ascii="Times New Roman" w:hAnsi="Times New Roman" w:cs="Times New Roman"/>
        </w:rPr>
        <w:t xml:space="preserve">to track </w:t>
      </w:r>
      <w:r w:rsidR="00072564" w:rsidRPr="00456930">
        <w:rPr>
          <w:rFonts w:ascii="Times New Roman" w:hAnsi="Times New Roman" w:cs="Times New Roman"/>
        </w:rPr>
        <w:t>clients eligible for screening:</w:t>
      </w:r>
    </w:p>
    <w:p w:rsidR="007756E6" w:rsidRPr="003B254B" w:rsidRDefault="008C066E" w:rsidP="00040C16">
      <w:pPr>
        <w:rPr>
          <w:b/>
        </w:rPr>
      </w:pPr>
      <w:r w:rsidRPr="007A7414">
        <w:rPr>
          <w:noProof/>
          <w:lang w:val="en-CA" w:eastAsia="en-CA"/>
        </w:rPr>
        <w:drawing>
          <wp:inline distT="0" distB="0" distL="0" distR="0" wp14:anchorId="0F5E040D" wp14:editId="24CE19FA">
            <wp:extent cx="4088921" cy="232430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7043" cy="2323241"/>
                    </a:xfrm>
                    <a:prstGeom prst="rect">
                      <a:avLst/>
                    </a:prstGeom>
                    <a:noFill/>
                  </pic:spPr>
                </pic:pic>
              </a:graphicData>
            </a:graphic>
          </wp:inline>
        </w:drawing>
      </w:r>
    </w:p>
    <w:p w:rsidR="00D50C68" w:rsidRPr="003B254B" w:rsidRDefault="00D50C68" w:rsidP="00040C16">
      <w:pPr>
        <w:rPr>
          <w:rFonts w:ascii="Times New Roman" w:hAnsi="Times New Roman" w:cs="Times New Roman"/>
          <w:b/>
        </w:rPr>
      </w:pPr>
      <w:r w:rsidRPr="003B254B">
        <w:rPr>
          <w:rFonts w:ascii="Times New Roman" w:hAnsi="Times New Roman" w:cs="Times New Roman"/>
          <w:b/>
        </w:rPr>
        <w:t>2. Execute plan</w:t>
      </w:r>
    </w:p>
    <w:p w:rsidR="003B254B" w:rsidRPr="003B254B" w:rsidRDefault="00B843BA">
      <w:pPr>
        <w:rPr>
          <w:rFonts w:ascii="Times New Roman" w:hAnsi="Times New Roman" w:cs="Times New Roman"/>
        </w:rPr>
      </w:pPr>
      <w:r w:rsidRPr="003B254B">
        <w:rPr>
          <w:rFonts w:ascii="Times New Roman" w:hAnsi="Times New Roman" w:cs="Times New Roman"/>
          <w:b/>
        </w:rPr>
        <w:t>E</w:t>
      </w:r>
      <w:r w:rsidR="00040C16" w:rsidRPr="003B254B">
        <w:rPr>
          <w:rFonts w:ascii="Times New Roman" w:hAnsi="Times New Roman" w:cs="Times New Roman"/>
          <w:b/>
        </w:rPr>
        <w:t>xecute your planned activities</w:t>
      </w:r>
      <w:r w:rsidRPr="003B254B">
        <w:rPr>
          <w:rFonts w:ascii="Times New Roman" w:hAnsi="Times New Roman" w:cs="Times New Roman"/>
          <w:b/>
        </w:rPr>
        <w:t>.</w:t>
      </w:r>
      <w:r w:rsidR="00040C16" w:rsidRPr="003B254B">
        <w:rPr>
          <w:rFonts w:ascii="Times New Roman" w:hAnsi="Times New Roman" w:cs="Times New Roman"/>
        </w:rPr>
        <w:t xml:space="preserve"> Throughout the process, your lead coordinator should </w:t>
      </w:r>
      <w:r w:rsidR="00916BF1" w:rsidRPr="003B254B">
        <w:rPr>
          <w:rFonts w:ascii="Times New Roman" w:hAnsi="Times New Roman" w:cs="Times New Roman"/>
        </w:rPr>
        <w:t>supervise</w:t>
      </w:r>
      <w:r w:rsidR="00040C16" w:rsidRPr="003B254B">
        <w:rPr>
          <w:rFonts w:ascii="Times New Roman" w:hAnsi="Times New Roman" w:cs="Times New Roman"/>
        </w:rPr>
        <w:t xml:space="preserve"> the initiative and provid</w:t>
      </w:r>
      <w:r w:rsidR="00916BF1" w:rsidRPr="003B254B">
        <w:rPr>
          <w:rFonts w:ascii="Times New Roman" w:hAnsi="Times New Roman" w:cs="Times New Roman"/>
        </w:rPr>
        <w:t>e</w:t>
      </w:r>
      <w:r w:rsidR="00040C16" w:rsidRPr="003B254B">
        <w:rPr>
          <w:rFonts w:ascii="Times New Roman" w:hAnsi="Times New Roman" w:cs="Times New Roman"/>
        </w:rPr>
        <w:t xml:space="preserve"> timely responses to </w:t>
      </w:r>
      <w:r w:rsidR="00351DDE" w:rsidRPr="003B254B">
        <w:rPr>
          <w:rFonts w:ascii="Times New Roman" w:hAnsi="Times New Roman" w:cs="Times New Roman"/>
        </w:rPr>
        <w:t xml:space="preserve">staff </w:t>
      </w:r>
      <w:r w:rsidR="00040C16" w:rsidRPr="003B254B">
        <w:rPr>
          <w:rFonts w:ascii="Times New Roman" w:hAnsi="Times New Roman" w:cs="Times New Roman"/>
        </w:rPr>
        <w:t>questions.</w:t>
      </w:r>
      <w:r w:rsidR="00F44BD0" w:rsidRPr="003B254B">
        <w:rPr>
          <w:rFonts w:ascii="Times New Roman" w:hAnsi="Times New Roman" w:cs="Times New Roman"/>
        </w:rPr>
        <w:t xml:space="preserve"> </w:t>
      </w:r>
      <w:r w:rsidR="00E2596C" w:rsidRPr="003B254B">
        <w:rPr>
          <w:rFonts w:ascii="Times New Roman" w:hAnsi="Times New Roman" w:cs="Times New Roman"/>
        </w:rPr>
        <w:t xml:space="preserve">Holding regular team meetings to track progress, troubleshoot </w:t>
      </w:r>
      <w:r w:rsidR="00094299" w:rsidRPr="003B254B">
        <w:rPr>
          <w:rFonts w:ascii="Times New Roman" w:hAnsi="Times New Roman" w:cs="Times New Roman"/>
        </w:rPr>
        <w:t xml:space="preserve">challenges </w:t>
      </w:r>
      <w:r w:rsidR="00E2596C" w:rsidRPr="003B254B">
        <w:rPr>
          <w:rFonts w:ascii="Times New Roman" w:hAnsi="Times New Roman" w:cs="Times New Roman"/>
        </w:rPr>
        <w:t xml:space="preserve">and celebrate successes </w:t>
      </w:r>
      <w:r w:rsidR="00094299" w:rsidRPr="003B254B">
        <w:rPr>
          <w:rFonts w:ascii="Times New Roman" w:hAnsi="Times New Roman" w:cs="Times New Roman"/>
        </w:rPr>
        <w:t xml:space="preserve">are </w:t>
      </w:r>
      <w:r w:rsidR="00E2596C" w:rsidRPr="003B254B">
        <w:rPr>
          <w:rFonts w:ascii="Times New Roman" w:hAnsi="Times New Roman" w:cs="Times New Roman"/>
        </w:rPr>
        <w:t>key to ensuring that the team stays engaged and motivated and that issues are addressed.</w:t>
      </w:r>
      <w:r w:rsidR="00F44BD0" w:rsidRPr="003B254B">
        <w:rPr>
          <w:rFonts w:ascii="Times New Roman" w:hAnsi="Times New Roman" w:cs="Times New Roman"/>
        </w:rPr>
        <w:t xml:space="preserve"> </w:t>
      </w:r>
    </w:p>
    <w:p w:rsidR="008E7CFC" w:rsidRPr="00456930" w:rsidRDefault="000A6D3F" w:rsidP="007A7414">
      <w:pPr>
        <w:pStyle w:val="Heading2"/>
        <w:rPr>
          <w:rFonts w:ascii="Arial Narrow" w:hAnsi="Arial Narrow"/>
          <w:b w:val="0"/>
        </w:rPr>
      </w:pPr>
      <w:r w:rsidRPr="00456930">
        <w:rPr>
          <w:rFonts w:ascii="Arial Narrow" w:hAnsi="Arial Narrow"/>
        </w:rPr>
        <w:t xml:space="preserve">1.3 </w:t>
      </w:r>
      <w:r w:rsidR="00F5502E" w:rsidRPr="00456930">
        <w:rPr>
          <w:rFonts w:ascii="Arial Narrow" w:hAnsi="Arial Narrow"/>
        </w:rPr>
        <w:t>Study</w:t>
      </w:r>
    </w:p>
    <w:p w:rsidR="00B97DBA" w:rsidRPr="00456930" w:rsidRDefault="00B97DBA" w:rsidP="00583E3D">
      <w:pPr>
        <w:rPr>
          <w:rFonts w:ascii="Times New Roman" w:hAnsi="Times New Roman" w:cs="Times New Roman"/>
        </w:rPr>
      </w:pPr>
      <w:r w:rsidRPr="00456930">
        <w:rPr>
          <w:rFonts w:ascii="Times New Roman" w:hAnsi="Times New Roman" w:cs="Times New Roman"/>
        </w:rPr>
        <w:t xml:space="preserve">There are three steps in the </w:t>
      </w:r>
      <w:r w:rsidRPr="00456930">
        <w:rPr>
          <w:rFonts w:ascii="Times New Roman" w:hAnsi="Times New Roman" w:cs="Times New Roman"/>
          <w:b/>
        </w:rPr>
        <w:t>Study</w:t>
      </w:r>
      <w:r w:rsidRPr="00456930">
        <w:rPr>
          <w:rFonts w:ascii="Times New Roman" w:hAnsi="Times New Roman" w:cs="Times New Roman"/>
        </w:rPr>
        <w:t xml:space="preserve"> phase of the cancer screening QIP.</w:t>
      </w:r>
    </w:p>
    <w:p w:rsidR="00C320ED" w:rsidRPr="00456930" w:rsidRDefault="00300577" w:rsidP="00C320ED">
      <w:pPr>
        <w:pStyle w:val="ListParagraph"/>
        <w:rPr>
          <w:rFonts w:ascii="Times New Roman" w:hAnsi="Times New Roman" w:cs="Times New Roman"/>
          <w:b/>
          <w:i/>
        </w:rPr>
      </w:pPr>
      <w:r w:rsidRPr="00456930">
        <w:rPr>
          <w:rFonts w:ascii="Times New Roman" w:hAnsi="Times New Roman" w:cs="Times New Roman"/>
          <w:b/>
          <w:i/>
        </w:rPr>
        <w:t xml:space="preserve">Three-Step Study </w:t>
      </w:r>
      <w:r w:rsidR="00C320ED" w:rsidRPr="00456930">
        <w:rPr>
          <w:rFonts w:ascii="Times New Roman" w:hAnsi="Times New Roman" w:cs="Times New Roman"/>
          <w:b/>
          <w:i/>
        </w:rPr>
        <w:t>Checklist:</w:t>
      </w:r>
    </w:p>
    <w:p w:rsidR="00C320ED" w:rsidRPr="00456930" w:rsidRDefault="00DA0555"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1. </w:t>
      </w:r>
      <w:r w:rsidR="00C320ED" w:rsidRPr="00456930">
        <w:rPr>
          <w:rFonts w:ascii="Times New Roman" w:hAnsi="Times New Roman" w:cs="Times New Roman"/>
          <w:i/>
        </w:rPr>
        <w:t xml:space="preserve">Fill out </w:t>
      </w:r>
      <w:r w:rsidR="00C320ED" w:rsidRPr="00456930">
        <w:rPr>
          <w:rFonts w:ascii="Times New Roman" w:hAnsi="Times New Roman" w:cs="Times New Roman"/>
          <w:b/>
          <w:i/>
        </w:rPr>
        <w:t>Part B</w:t>
      </w:r>
      <w:r w:rsidR="00C320ED" w:rsidRPr="00456930">
        <w:rPr>
          <w:rFonts w:ascii="Times New Roman" w:hAnsi="Times New Roman" w:cs="Times New Roman"/>
          <w:i/>
        </w:rPr>
        <w:t xml:space="preserve"> of the Measurement Tool</w:t>
      </w:r>
      <w:r w:rsidR="00D35CE8">
        <w:rPr>
          <w:rFonts w:ascii="Times New Roman" w:hAnsi="Times New Roman" w:cs="Times New Roman"/>
          <w:i/>
        </w:rPr>
        <w:t xml:space="preserve">(Section </w:t>
      </w:r>
      <w:r w:rsidR="00175029" w:rsidRPr="00456930">
        <w:rPr>
          <w:rFonts w:ascii="Times New Roman" w:hAnsi="Times New Roman" w:cs="Times New Roman"/>
          <w:i/>
        </w:rPr>
        <w:t>3</w:t>
      </w:r>
      <w:r w:rsidR="007756E6" w:rsidRPr="00456930">
        <w:rPr>
          <w:rFonts w:ascii="Times New Roman" w:hAnsi="Times New Roman" w:cs="Times New Roman"/>
          <w:i/>
        </w:rPr>
        <w:t>)</w:t>
      </w:r>
    </w:p>
    <w:p w:rsidR="00C320ED" w:rsidRPr="00456930" w:rsidRDefault="00DA0555"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2. </w:t>
      </w:r>
      <w:r w:rsidR="00C320ED" w:rsidRPr="00456930">
        <w:rPr>
          <w:rFonts w:ascii="Times New Roman" w:hAnsi="Times New Roman" w:cs="Times New Roman"/>
          <w:i/>
        </w:rPr>
        <w:t>R</w:t>
      </w:r>
      <w:r w:rsidR="0056148C" w:rsidRPr="00456930">
        <w:rPr>
          <w:rFonts w:ascii="Times New Roman" w:hAnsi="Times New Roman" w:cs="Times New Roman"/>
          <w:i/>
        </w:rPr>
        <w:t>eview results with</w:t>
      </w:r>
      <w:r w:rsidR="00C320ED" w:rsidRPr="00456930">
        <w:rPr>
          <w:rFonts w:ascii="Times New Roman" w:hAnsi="Times New Roman" w:cs="Times New Roman"/>
          <w:i/>
        </w:rPr>
        <w:t xml:space="preserve"> </w:t>
      </w:r>
      <w:r w:rsidR="00CD72BE" w:rsidRPr="00456930">
        <w:rPr>
          <w:rFonts w:ascii="Times New Roman" w:hAnsi="Times New Roman" w:cs="Times New Roman"/>
          <w:i/>
        </w:rPr>
        <w:t>team</w:t>
      </w:r>
    </w:p>
    <w:p w:rsidR="00C320ED" w:rsidRPr="00456930" w:rsidRDefault="00DA0555" w:rsidP="00C320ED">
      <w:pPr>
        <w:pStyle w:val="ListParagraph"/>
        <w:numPr>
          <w:ilvl w:val="0"/>
          <w:numId w:val="8"/>
        </w:numPr>
        <w:rPr>
          <w:rFonts w:ascii="Times New Roman" w:hAnsi="Times New Roman" w:cs="Times New Roman"/>
          <w:i/>
        </w:rPr>
      </w:pPr>
      <w:r w:rsidRPr="00456930">
        <w:rPr>
          <w:rFonts w:ascii="Times New Roman" w:hAnsi="Times New Roman" w:cs="Times New Roman"/>
          <w:i/>
        </w:rPr>
        <w:t xml:space="preserve">3. </w:t>
      </w:r>
      <w:r w:rsidR="00C320ED" w:rsidRPr="00456930">
        <w:rPr>
          <w:rFonts w:ascii="Times New Roman" w:hAnsi="Times New Roman" w:cs="Times New Roman"/>
          <w:i/>
        </w:rPr>
        <w:t xml:space="preserve">Share results with all </w:t>
      </w:r>
      <w:r w:rsidR="00AA7266">
        <w:rPr>
          <w:rFonts w:ascii="Times New Roman" w:hAnsi="Times New Roman" w:cs="Times New Roman"/>
          <w:i/>
        </w:rPr>
        <w:t>primary care providers</w:t>
      </w:r>
      <w:r w:rsidR="00AD15CF" w:rsidRPr="00456930">
        <w:rPr>
          <w:rFonts w:ascii="Times New Roman" w:hAnsi="Times New Roman" w:cs="Times New Roman"/>
          <w:i/>
        </w:rPr>
        <w:t xml:space="preserve">, healthcare professionals and </w:t>
      </w:r>
      <w:r w:rsidR="00CB402E" w:rsidRPr="00456930">
        <w:rPr>
          <w:rFonts w:ascii="Times New Roman" w:hAnsi="Times New Roman" w:cs="Times New Roman"/>
          <w:i/>
        </w:rPr>
        <w:t xml:space="preserve">other </w:t>
      </w:r>
      <w:r w:rsidR="00C320ED" w:rsidRPr="00456930">
        <w:rPr>
          <w:rFonts w:ascii="Times New Roman" w:hAnsi="Times New Roman" w:cs="Times New Roman"/>
          <w:i/>
        </w:rPr>
        <w:t>staff members</w:t>
      </w:r>
    </w:p>
    <w:p w:rsidR="00417E93" w:rsidRPr="00456930" w:rsidRDefault="00417E93" w:rsidP="00C320ED">
      <w:pPr>
        <w:rPr>
          <w:rFonts w:ascii="Times New Roman" w:hAnsi="Times New Roman" w:cs="Times New Roman"/>
          <w:b/>
        </w:rPr>
      </w:pPr>
      <w:r w:rsidRPr="00456930">
        <w:rPr>
          <w:rFonts w:ascii="Times New Roman" w:hAnsi="Times New Roman" w:cs="Times New Roman"/>
          <w:b/>
        </w:rPr>
        <w:lastRenderedPageBreak/>
        <w:t>1. Fill out Part B of the Measurement Tool</w:t>
      </w:r>
    </w:p>
    <w:p w:rsidR="00CD72BE" w:rsidRPr="00456930" w:rsidRDefault="00CD72BE" w:rsidP="00C320ED">
      <w:pPr>
        <w:rPr>
          <w:rFonts w:ascii="Times New Roman" w:hAnsi="Times New Roman" w:cs="Times New Roman"/>
        </w:rPr>
      </w:pPr>
      <w:r w:rsidRPr="00456930">
        <w:rPr>
          <w:rFonts w:ascii="Times New Roman" w:hAnsi="Times New Roman" w:cs="Times New Roman"/>
        </w:rPr>
        <w:t xml:space="preserve">Fill out Part B of the Measurement Tool </w:t>
      </w:r>
      <w:r w:rsidR="00D35CE8">
        <w:rPr>
          <w:rFonts w:ascii="Times New Roman" w:hAnsi="Times New Roman" w:cs="Times New Roman"/>
        </w:rPr>
        <w:t xml:space="preserve">(Section </w:t>
      </w:r>
      <w:r w:rsidR="00175029" w:rsidRPr="00456930">
        <w:rPr>
          <w:rFonts w:ascii="Times New Roman" w:hAnsi="Times New Roman" w:cs="Times New Roman"/>
        </w:rPr>
        <w:t>3</w:t>
      </w:r>
      <w:r w:rsidR="007756E6" w:rsidRPr="00456930">
        <w:rPr>
          <w:rFonts w:ascii="Times New Roman" w:hAnsi="Times New Roman" w:cs="Times New Roman"/>
        </w:rPr>
        <w:t xml:space="preserve">) </w:t>
      </w:r>
      <w:r w:rsidR="00DA0555" w:rsidRPr="00456930">
        <w:rPr>
          <w:rFonts w:ascii="Times New Roman" w:hAnsi="Times New Roman" w:cs="Times New Roman"/>
        </w:rPr>
        <w:t xml:space="preserve">periodically (e.g., </w:t>
      </w:r>
      <w:r w:rsidRPr="00456930">
        <w:rPr>
          <w:rFonts w:ascii="Times New Roman" w:hAnsi="Times New Roman" w:cs="Times New Roman"/>
        </w:rPr>
        <w:t>every three months</w:t>
      </w:r>
      <w:r w:rsidR="00DA0555" w:rsidRPr="00456930">
        <w:rPr>
          <w:rFonts w:ascii="Times New Roman" w:hAnsi="Times New Roman" w:cs="Times New Roman"/>
        </w:rPr>
        <w:t>)</w:t>
      </w:r>
      <w:r w:rsidRPr="00456930">
        <w:rPr>
          <w:rFonts w:ascii="Times New Roman" w:hAnsi="Times New Roman" w:cs="Times New Roman"/>
        </w:rPr>
        <w:t xml:space="preserve"> to track your team’s </w:t>
      </w:r>
      <w:r w:rsidR="0099317F" w:rsidRPr="00456930">
        <w:rPr>
          <w:rFonts w:ascii="Times New Roman" w:hAnsi="Times New Roman" w:cs="Times New Roman"/>
        </w:rPr>
        <w:t>progress</w:t>
      </w:r>
      <w:r w:rsidRPr="00456930">
        <w:rPr>
          <w:rFonts w:ascii="Times New Roman" w:hAnsi="Times New Roman" w:cs="Times New Roman"/>
        </w:rPr>
        <w:t xml:space="preserve">. </w:t>
      </w:r>
    </w:p>
    <w:p w:rsidR="00CD72BE" w:rsidRPr="00456930" w:rsidRDefault="00CD72BE" w:rsidP="00C320ED">
      <w:pPr>
        <w:rPr>
          <w:rFonts w:ascii="Times New Roman" w:hAnsi="Times New Roman" w:cs="Times New Roman"/>
          <w:b/>
        </w:rPr>
      </w:pPr>
      <w:r w:rsidRPr="00456930">
        <w:rPr>
          <w:rFonts w:ascii="Times New Roman" w:hAnsi="Times New Roman" w:cs="Times New Roman"/>
          <w:b/>
        </w:rPr>
        <w:t>2. Review results</w:t>
      </w:r>
    </w:p>
    <w:p w:rsidR="002B66D1" w:rsidRPr="00456930" w:rsidRDefault="0099317F" w:rsidP="00C320ED">
      <w:pPr>
        <w:rPr>
          <w:rFonts w:ascii="Times New Roman" w:hAnsi="Times New Roman" w:cs="Times New Roman"/>
        </w:rPr>
      </w:pPr>
      <w:r w:rsidRPr="00456930">
        <w:rPr>
          <w:rFonts w:ascii="Times New Roman" w:hAnsi="Times New Roman" w:cs="Times New Roman"/>
        </w:rPr>
        <w:t>H</w:t>
      </w:r>
      <w:r w:rsidR="00AD15CF" w:rsidRPr="00456930">
        <w:rPr>
          <w:rFonts w:ascii="Times New Roman" w:hAnsi="Times New Roman" w:cs="Times New Roman"/>
        </w:rPr>
        <w:t xml:space="preserve">old </w:t>
      </w:r>
      <w:r w:rsidRPr="00456930">
        <w:rPr>
          <w:rFonts w:ascii="Times New Roman" w:hAnsi="Times New Roman" w:cs="Times New Roman"/>
        </w:rPr>
        <w:t xml:space="preserve">regular </w:t>
      </w:r>
      <w:r w:rsidR="00087033" w:rsidRPr="00456930">
        <w:rPr>
          <w:rFonts w:ascii="Times New Roman" w:hAnsi="Times New Roman" w:cs="Times New Roman"/>
        </w:rPr>
        <w:t>c</w:t>
      </w:r>
      <w:r w:rsidR="00AD15CF" w:rsidRPr="00456930">
        <w:rPr>
          <w:rFonts w:ascii="Times New Roman" w:hAnsi="Times New Roman" w:cs="Times New Roman"/>
        </w:rPr>
        <w:t>heckpoint meetings (e.g.</w:t>
      </w:r>
      <w:r w:rsidR="00087033" w:rsidRPr="00456930">
        <w:rPr>
          <w:rFonts w:ascii="Times New Roman" w:hAnsi="Times New Roman" w:cs="Times New Roman"/>
        </w:rPr>
        <w:t>,</w:t>
      </w:r>
      <w:r w:rsidR="00AD15CF" w:rsidRPr="00456930">
        <w:rPr>
          <w:rFonts w:ascii="Times New Roman" w:hAnsi="Times New Roman" w:cs="Times New Roman"/>
        </w:rPr>
        <w:t xml:space="preserve"> every </w:t>
      </w:r>
      <w:r w:rsidR="00087033" w:rsidRPr="00456930">
        <w:rPr>
          <w:rFonts w:ascii="Times New Roman" w:hAnsi="Times New Roman" w:cs="Times New Roman"/>
        </w:rPr>
        <w:t>three</w:t>
      </w:r>
      <w:r w:rsidR="00AD15CF" w:rsidRPr="00456930">
        <w:rPr>
          <w:rFonts w:ascii="Times New Roman" w:hAnsi="Times New Roman" w:cs="Times New Roman"/>
        </w:rPr>
        <w:t xml:space="preserve"> months)</w:t>
      </w:r>
      <w:r w:rsidR="006B6899" w:rsidRPr="00456930">
        <w:rPr>
          <w:rFonts w:ascii="Times New Roman" w:hAnsi="Times New Roman" w:cs="Times New Roman"/>
        </w:rPr>
        <w:t xml:space="preserve">, where </w:t>
      </w:r>
      <w:r w:rsidR="00583E3D" w:rsidRPr="00456930">
        <w:rPr>
          <w:rFonts w:ascii="Times New Roman" w:hAnsi="Times New Roman" w:cs="Times New Roman"/>
        </w:rPr>
        <w:t xml:space="preserve">the </w:t>
      </w:r>
      <w:r w:rsidR="00C320ED" w:rsidRPr="00456930">
        <w:rPr>
          <w:rFonts w:ascii="Times New Roman" w:hAnsi="Times New Roman" w:cs="Times New Roman"/>
        </w:rPr>
        <w:t>Measur</w:t>
      </w:r>
      <w:r w:rsidR="00711EDC" w:rsidRPr="00456930">
        <w:rPr>
          <w:rFonts w:ascii="Times New Roman" w:hAnsi="Times New Roman" w:cs="Times New Roman"/>
        </w:rPr>
        <w:t>e</w:t>
      </w:r>
      <w:r w:rsidR="005E2F6A" w:rsidRPr="00456930">
        <w:rPr>
          <w:rFonts w:ascii="Times New Roman" w:hAnsi="Times New Roman" w:cs="Times New Roman"/>
        </w:rPr>
        <w:t>ment</w:t>
      </w:r>
      <w:r w:rsidR="00C320ED" w:rsidRPr="00456930">
        <w:rPr>
          <w:rFonts w:ascii="Times New Roman" w:hAnsi="Times New Roman" w:cs="Times New Roman"/>
        </w:rPr>
        <w:t xml:space="preserve"> T</w:t>
      </w:r>
      <w:r w:rsidR="00583E3D" w:rsidRPr="00456930">
        <w:rPr>
          <w:rFonts w:ascii="Times New Roman" w:hAnsi="Times New Roman" w:cs="Times New Roman"/>
        </w:rPr>
        <w:t xml:space="preserve">ool </w:t>
      </w:r>
      <w:r w:rsidR="007756E6" w:rsidRPr="00456930">
        <w:rPr>
          <w:rFonts w:ascii="Times New Roman" w:hAnsi="Times New Roman" w:cs="Times New Roman"/>
        </w:rPr>
        <w:t>(Section_</w:t>
      </w:r>
      <w:r w:rsidR="00175029" w:rsidRPr="00456930">
        <w:rPr>
          <w:rFonts w:ascii="Times New Roman" w:hAnsi="Times New Roman" w:cs="Times New Roman"/>
        </w:rPr>
        <w:t>3</w:t>
      </w:r>
      <w:r w:rsidR="007756E6" w:rsidRPr="00456930">
        <w:rPr>
          <w:rFonts w:ascii="Times New Roman" w:hAnsi="Times New Roman" w:cs="Times New Roman"/>
        </w:rPr>
        <w:t xml:space="preserve">) </w:t>
      </w:r>
      <w:r w:rsidRPr="00456930">
        <w:rPr>
          <w:rFonts w:ascii="Times New Roman" w:hAnsi="Times New Roman" w:cs="Times New Roman"/>
        </w:rPr>
        <w:t xml:space="preserve">can be used </w:t>
      </w:r>
      <w:r w:rsidR="00583E3D" w:rsidRPr="00456930">
        <w:rPr>
          <w:rFonts w:ascii="Times New Roman" w:hAnsi="Times New Roman" w:cs="Times New Roman"/>
        </w:rPr>
        <w:t xml:space="preserve">to </w:t>
      </w:r>
      <w:r w:rsidRPr="00456930">
        <w:rPr>
          <w:rFonts w:ascii="Times New Roman" w:hAnsi="Times New Roman" w:cs="Times New Roman"/>
        </w:rPr>
        <w:t>review</w:t>
      </w:r>
      <w:r w:rsidR="005C66E3" w:rsidRPr="00456930">
        <w:rPr>
          <w:rFonts w:ascii="Times New Roman" w:hAnsi="Times New Roman" w:cs="Times New Roman"/>
        </w:rPr>
        <w:t xml:space="preserve"> </w:t>
      </w:r>
      <w:r w:rsidR="00583E3D" w:rsidRPr="00456930">
        <w:rPr>
          <w:rFonts w:ascii="Times New Roman" w:hAnsi="Times New Roman" w:cs="Times New Roman"/>
        </w:rPr>
        <w:t>outcome and process measures</w:t>
      </w:r>
      <w:r w:rsidR="00CB402E" w:rsidRPr="00456930">
        <w:rPr>
          <w:rFonts w:ascii="Times New Roman" w:hAnsi="Times New Roman" w:cs="Times New Roman"/>
        </w:rPr>
        <w:t>, and review progress made since the start of the initiative</w:t>
      </w:r>
      <w:r w:rsidR="00583E3D" w:rsidRPr="00456930">
        <w:rPr>
          <w:rFonts w:ascii="Times New Roman" w:hAnsi="Times New Roman" w:cs="Times New Roman"/>
        </w:rPr>
        <w:t>.</w:t>
      </w:r>
      <w:r w:rsidR="00576E5E" w:rsidRPr="00456930">
        <w:rPr>
          <w:rFonts w:ascii="Times New Roman" w:hAnsi="Times New Roman" w:cs="Times New Roman"/>
        </w:rPr>
        <w:t xml:space="preserve"> </w:t>
      </w:r>
    </w:p>
    <w:p w:rsidR="00CD72BE" w:rsidRPr="00456930" w:rsidRDefault="00991157" w:rsidP="00C320ED">
      <w:pPr>
        <w:rPr>
          <w:rFonts w:ascii="Times New Roman" w:hAnsi="Times New Roman" w:cs="Times New Roman"/>
          <w:b/>
        </w:rPr>
      </w:pPr>
      <w:r w:rsidRPr="00456930">
        <w:rPr>
          <w:rFonts w:ascii="Times New Roman" w:hAnsi="Times New Roman" w:cs="Times New Roman"/>
          <w:b/>
        </w:rPr>
        <w:t>3. Share results</w:t>
      </w:r>
    </w:p>
    <w:p w:rsidR="00736873" w:rsidRPr="00456930" w:rsidRDefault="00AD15CF" w:rsidP="00583E3D">
      <w:pPr>
        <w:rPr>
          <w:rFonts w:ascii="Times New Roman" w:hAnsi="Times New Roman" w:cs="Times New Roman"/>
        </w:rPr>
      </w:pPr>
      <w:r w:rsidRPr="00456930">
        <w:rPr>
          <w:rFonts w:ascii="Times New Roman" w:hAnsi="Times New Roman" w:cs="Times New Roman"/>
        </w:rPr>
        <w:t xml:space="preserve">Results can be shared within the FHT and patients to keep them </w:t>
      </w:r>
      <w:r w:rsidR="00991157" w:rsidRPr="00456930">
        <w:rPr>
          <w:rFonts w:ascii="Times New Roman" w:hAnsi="Times New Roman" w:cs="Times New Roman"/>
        </w:rPr>
        <w:t>informed</w:t>
      </w:r>
      <w:r w:rsidR="00215F18" w:rsidRPr="00456930">
        <w:rPr>
          <w:rFonts w:ascii="Times New Roman" w:hAnsi="Times New Roman" w:cs="Times New Roman"/>
        </w:rPr>
        <w:t xml:space="preserve"> of the initiative’s progress</w:t>
      </w:r>
      <w:r w:rsidRPr="00456930">
        <w:rPr>
          <w:rFonts w:ascii="Times New Roman" w:hAnsi="Times New Roman" w:cs="Times New Roman"/>
        </w:rPr>
        <w:t>.</w:t>
      </w:r>
    </w:p>
    <w:p w:rsidR="00583E3D" w:rsidRPr="00456930" w:rsidRDefault="000A6D3F" w:rsidP="007A7414">
      <w:pPr>
        <w:pStyle w:val="Heading2"/>
        <w:rPr>
          <w:rFonts w:ascii="Arial Narrow" w:hAnsi="Arial Narrow"/>
        </w:rPr>
      </w:pPr>
      <w:r w:rsidRPr="00456930">
        <w:rPr>
          <w:rFonts w:ascii="Arial Narrow" w:hAnsi="Arial Narrow"/>
        </w:rPr>
        <w:t xml:space="preserve">1.4 </w:t>
      </w:r>
      <w:r w:rsidR="00583E3D" w:rsidRPr="00456930">
        <w:rPr>
          <w:rFonts w:ascii="Arial Narrow" w:hAnsi="Arial Narrow"/>
        </w:rPr>
        <w:t>A</w:t>
      </w:r>
      <w:r w:rsidR="00F5502E" w:rsidRPr="00456930">
        <w:rPr>
          <w:rFonts w:ascii="Arial Narrow" w:hAnsi="Arial Narrow"/>
        </w:rPr>
        <w:t>ct</w:t>
      </w:r>
      <w:r w:rsidR="00583E3D" w:rsidRPr="00456930">
        <w:rPr>
          <w:rFonts w:ascii="Arial Narrow" w:hAnsi="Arial Narrow"/>
        </w:rPr>
        <w:t xml:space="preserve"> </w:t>
      </w:r>
    </w:p>
    <w:p w:rsidR="007756E6" w:rsidRPr="003B254B" w:rsidRDefault="00583E3D" w:rsidP="003B254B">
      <w:pPr>
        <w:tabs>
          <w:tab w:val="left" w:pos="4590"/>
        </w:tabs>
        <w:rPr>
          <w:rFonts w:ascii="Times New Roman" w:hAnsi="Times New Roman" w:cs="Times New Roman"/>
          <w:b/>
          <w:u w:val="single"/>
        </w:rPr>
      </w:pPr>
      <w:r w:rsidRPr="00456930">
        <w:rPr>
          <w:rFonts w:ascii="Times New Roman" w:hAnsi="Times New Roman" w:cs="Times New Roman"/>
          <w:b/>
        </w:rPr>
        <w:t xml:space="preserve">Modify </w:t>
      </w:r>
      <w:r w:rsidR="005103EC" w:rsidRPr="00456930">
        <w:rPr>
          <w:rFonts w:ascii="Times New Roman" w:hAnsi="Times New Roman" w:cs="Times New Roman"/>
          <w:b/>
        </w:rPr>
        <w:t xml:space="preserve">the </w:t>
      </w:r>
      <w:r w:rsidRPr="00456930">
        <w:rPr>
          <w:rFonts w:ascii="Times New Roman" w:hAnsi="Times New Roman" w:cs="Times New Roman"/>
          <w:b/>
        </w:rPr>
        <w:t>plan, as appropriate,</w:t>
      </w:r>
      <w:r w:rsidR="005103EC" w:rsidRPr="00456930">
        <w:rPr>
          <w:rFonts w:ascii="Times New Roman" w:hAnsi="Times New Roman" w:cs="Times New Roman"/>
          <w:b/>
        </w:rPr>
        <w:t xml:space="preserve"> based on</w:t>
      </w:r>
      <w:r w:rsidRPr="00456930">
        <w:rPr>
          <w:rFonts w:ascii="Times New Roman" w:hAnsi="Times New Roman" w:cs="Times New Roman"/>
          <w:b/>
        </w:rPr>
        <w:t xml:space="preserve"> feedback from </w:t>
      </w:r>
      <w:r w:rsidR="00FC26C3" w:rsidRPr="00456930">
        <w:rPr>
          <w:rFonts w:ascii="Times New Roman" w:hAnsi="Times New Roman" w:cs="Times New Roman"/>
          <w:b/>
        </w:rPr>
        <w:t xml:space="preserve">the Study </w:t>
      </w:r>
      <w:r w:rsidRPr="00456930">
        <w:rPr>
          <w:rFonts w:ascii="Times New Roman" w:hAnsi="Times New Roman" w:cs="Times New Roman"/>
          <w:b/>
        </w:rPr>
        <w:t>phase.</w:t>
      </w:r>
      <w:r w:rsidRPr="00456930">
        <w:rPr>
          <w:rFonts w:ascii="Times New Roman" w:hAnsi="Times New Roman" w:cs="Times New Roman"/>
        </w:rPr>
        <w:t xml:space="preserve"> Make</w:t>
      </w:r>
      <w:r w:rsidR="00145360" w:rsidRPr="00456930">
        <w:rPr>
          <w:rFonts w:ascii="Times New Roman" w:hAnsi="Times New Roman" w:cs="Times New Roman"/>
        </w:rPr>
        <w:t xml:space="preserve"> any necessary</w:t>
      </w:r>
      <w:r w:rsidRPr="00456930">
        <w:rPr>
          <w:rFonts w:ascii="Times New Roman" w:hAnsi="Times New Roman" w:cs="Times New Roman"/>
        </w:rPr>
        <w:t xml:space="preserve"> adjustments to the process and ensure </w:t>
      </w:r>
      <w:r w:rsidR="00145360" w:rsidRPr="00456930">
        <w:rPr>
          <w:rFonts w:ascii="Times New Roman" w:hAnsi="Times New Roman" w:cs="Times New Roman"/>
        </w:rPr>
        <w:t xml:space="preserve">that all involved </w:t>
      </w:r>
      <w:r w:rsidR="00AA7266">
        <w:rPr>
          <w:rFonts w:ascii="Times New Roman" w:hAnsi="Times New Roman" w:cs="Times New Roman"/>
        </w:rPr>
        <w:t>primary care providers</w:t>
      </w:r>
      <w:r w:rsidR="00DA0555" w:rsidRPr="00456930">
        <w:rPr>
          <w:rFonts w:ascii="Times New Roman" w:hAnsi="Times New Roman" w:cs="Times New Roman"/>
        </w:rPr>
        <w:t xml:space="preserve">, </w:t>
      </w:r>
      <w:r w:rsidR="005E2F6A" w:rsidRPr="00456930">
        <w:rPr>
          <w:rFonts w:ascii="Times New Roman" w:hAnsi="Times New Roman" w:cs="Times New Roman"/>
        </w:rPr>
        <w:t xml:space="preserve">healthcare professionals and </w:t>
      </w:r>
      <w:r w:rsidR="00145360" w:rsidRPr="00456930">
        <w:rPr>
          <w:rFonts w:ascii="Times New Roman" w:hAnsi="Times New Roman" w:cs="Times New Roman"/>
        </w:rPr>
        <w:t xml:space="preserve">other </w:t>
      </w:r>
      <w:r w:rsidRPr="00456930">
        <w:rPr>
          <w:rFonts w:ascii="Times New Roman" w:hAnsi="Times New Roman" w:cs="Times New Roman"/>
        </w:rPr>
        <w:t>staff members are kept abreast of these changes.</w:t>
      </w:r>
    </w:p>
    <w:p w:rsidR="00583E3D" w:rsidRPr="00456930" w:rsidRDefault="00100D95" w:rsidP="00583E3D">
      <w:pPr>
        <w:rPr>
          <w:rFonts w:ascii="Times New Roman" w:hAnsi="Times New Roman" w:cs="Times New Roman"/>
          <w:b/>
        </w:rPr>
      </w:pPr>
      <w:r w:rsidRPr="00456930">
        <w:rPr>
          <w:rFonts w:ascii="Times New Roman" w:hAnsi="Times New Roman" w:cs="Times New Roman"/>
          <w:b/>
        </w:rPr>
        <w:t xml:space="preserve">At the end of the </w:t>
      </w:r>
      <w:r w:rsidR="00F7099A" w:rsidRPr="00456930">
        <w:rPr>
          <w:rFonts w:ascii="Times New Roman" w:hAnsi="Times New Roman" w:cs="Times New Roman"/>
          <w:b/>
        </w:rPr>
        <w:t>f</w:t>
      </w:r>
      <w:r w:rsidRPr="00456930">
        <w:rPr>
          <w:rFonts w:ascii="Times New Roman" w:hAnsi="Times New Roman" w:cs="Times New Roman"/>
          <w:b/>
        </w:rPr>
        <w:t xml:space="preserve">iscal </w:t>
      </w:r>
      <w:r w:rsidR="00F7099A" w:rsidRPr="00456930">
        <w:rPr>
          <w:rFonts w:ascii="Times New Roman" w:hAnsi="Times New Roman" w:cs="Times New Roman"/>
          <w:b/>
        </w:rPr>
        <w:t>y</w:t>
      </w:r>
      <w:r w:rsidRPr="00456930">
        <w:rPr>
          <w:rFonts w:ascii="Times New Roman" w:hAnsi="Times New Roman" w:cs="Times New Roman"/>
          <w:b/>
        </w:rPr>
        <w:t>ear, evaluate the quality improvement in</w:t>
      </w:r>
      <w:r w:rsidR="005E2F6A" w:rsidRPr="00456930">
        <w:rPr>
          <w:rFonts w:ascii="Times New Roman" w:hAnsi="Times New Roman" w:cs="Times New Roman"/>
          <w:b/>
        </w:rPr>
        <w:t>i</w:t>
      </w:r>
      <w:r w:rsidRPr="00456930">
        <w:rPr>
          <w:rFonts w:ascii="Times New Roman" w:hAnsi="Times New Roman" w:cs="Times New Roman"/>
          <w:b/>
        </w:rPr>
        <w:t>tiative</w:t>
      </w:r>
      <w:r w:rsidR="00B843BA" w:rsidRPr="00456930">
        <w:rPr>
          <w:rFonts w:ascii="Times New Roman" w:hAnsi="Times New Roman" w:cs="Times New Roman"/>
          <w:b/>
        </w:rPr>
        <w:t>.</w:t>
      </w:r>
    </w:p>
    <w:p w:rsidR="007756E6" w:rsidRPr="00456930" w:rsidRDefault="00100D95" w:rsidP="007756E6">
      <w:pPr>
        <w:pStyle w:val="ListParagraph"/>
        <w:numPr>
          <w:ilvl w:val="0"/>
          <w:numId w:val="7"/>
        </w:numPr>
        <w:rPr>
          <w:rFonts w:ascii="Times New Roman" w:hAnsi="Times New Roman" w:cs="Times New Roman"/>
          <w:b/>
        </w:rPr>
      </w:pPr>
      <w:r w:rsidRPr="00456930">
        <w:rPr>
          <w:rFonts w:ascii="Times New Roman" w:hAnsi="Times New Roman" w:cs="Times New Roman"/>
          <w:b/>
        </w:rPr>
        <w:t>Take your final measure</w:t>
      </w:r>
      <w:r w:rsidR="00CA06A1" w:rsidRPr="00456930">
        <w:rPr>
          <w:rFonts w:ascii="Times New Roman" w:hAnsi="Times New Roman" w:cs="Times New Roman"/>
          <w:b/>
        </w:rPr>
        <w:t xml:space="preserve">s and </w:t>
      </w:r>
      <w:r w:rsidR="00CA06A1" w:rsidRPr="00456930">
        <w:rPr>
          <w:rFonts w:ascii="Times New Roman" w:hAnsi="Times New Roman" w:cs="Times New Roman"/>
        </w:rPr>
        <w:t>c</w:t>
      </w:r>
      <w:r w:rsidRPr="00456930">
        <w:rPr>
          <w:rFonts w:ascii="Times New Roman" w:hAnsi="Times New Roman" w:cs="Times New Roman"/>
        </w:rPr>
        <w:t xml:space="preserve">omplete </w:t>
      </w:r>
      <w:r w:rsidR="00027A7F" w:rsidRPr="00456930">
        <w:rPr>
          <w:rFonts w:ascii="Times New Roman" w:hAnsi="Times New Roman" w:cs="Times New Roman"/>
          <w:b/>
        </w:rPr>
        <w:t>Part C</w:t>
      </w:r>
      <w:r w:rsidRPr="00456930">
        <w:rPr>
          <w:rFonts w:ascii="Times New Roman" w:hAnsi="Times New Roman" w:cs="Times New Roman"/>
        </w:rPr>
        <w:t xml:space="preserve"> of the </w:t>
      </w:r>
      <w:r w:rsidR="005E2F6A" w:rsidRPr="00456930">
        <w:rPr>
          <w:rFonts w:ascii="Times New Roman" w:hAnsi="Times New Roman" w:cs="Times New Roman"/>
        </w:rPr>
        <w:t>Measurement T</w:t>
      </w:r>
      <w:r w:rsidRPr="00456930">
        <w:rPr>
          <w:rFonts w:ascii="Times New Roman" w:hAnsi="Times New Roman" w:cs="Times New Roman"/>
        </w:rPr>
        <w:t>ool</w:t>
      </w:r>
      <w:r w:rsidR="00CA06A1" w:rsidRPr="00456930">
        <w:rPr>
          <w:rFonts w:ascii="Times New Roman" w:hAnsi="Times New Roman" w:cs="Times New Roman"/>
        </w:rPr>
        <w:t xml:space="preserve"> </w:t>
      </w:r>
      <w:r w:rsidR="00D35CE8">
        <w:rPr>
          <w:rFonts w:ascii="Times New Roman" w:hAnsi="Times New Roman" w:cs="Times New Roman"/>
        </w:rPr>
        <w:t xml:space="preserve">(Section </w:t>
      </w:r>
      <w:r w:rsidR="00175029" w:rsidRPr="00456930">
        <w:rPr>
          <w:rFonts w:ascii="Times New Roman" w:hAnsi="Times New Roman" w:cs="Times New Roman"/>
        </w:rPr>
        <w:t>3</w:t>
      </w:r>
      <w:r w:rsidR="007756E6" w:rsidRPr="00456930">
        <w:rPr>
          <w:rFonts w:ascii="Times New Roman" w:hAnsi="Times New Roman" w:cs="Times New Roman"/>
        </w:rPr>
        <w:t xml:space="preserve">) </w:t>
      </w:r>
      <w:r w:rsidR="00CA06A1" w:rsidRPr="00456930">
        <w:rPr>
          <w:rFonts w:ascii="Times New Roman" w:hAnsi="Times New Roman" w:cs="Times New Roman"/>
        </w:rPr>
        <w:t>to determine whether your FHT achieved its target screening rates</w:t>
      </w:r>
      <w:r w:rsidRPr="00456930">
        <w:rPr>
          <w:rFonts w:ascii="Times New Roman" w:hAnsi="Times New Roman" w:cs="Times New Roman"/>
        </w:rPr>
        <w:t xml:space="preserve">. </w:t>
      </w:r>
    </w:p>
    <w:p w:rsidR="007756E6" w:rsidRPr="00456930" w:rsidRDefault="007756E6" w:rsidP="007A7414">
      <w:pPr>
        <w:pStyle w:val="ListParagraph"/>
        <w:rPr>
          <w:rFonts w:ascii="Times New Roman" w:hAnsi="Times New Roman" w:cs="Times New Roman"/>
          <w:b/>
        </w:rPr>
      </w:pPr>
    </w:p>
    <w:p w:rsidR="00A7205A" w:rsidRPr="00456930" w:rsidRDefault="00BC6307" w:rsidP="00100D95">
      <w:pPr>
        <w:pStyle w:val="ListParagraph"/>
        <w:numPr>
          <w:ilvl w:val="0"/>
          <w:numId w:val="7"/>
        </w:numPr>
        <w:rPr>
          <w:rFonts w:ascii="Times New Roman" w:hAnsi="Times New Roman" w:cs="Times New Roman"/>
        </w:rPr>
      </w:pPr>
      <w:r w:rsidRPr="00456930">
        <w:rPr>
          <w:rFonts w:ascii="Times New Roman" w:hAnsi="Times New Roman" w:cs="Times New Roman"/>
          <w:b/>
        </w:rPr>
        <w:t>Get</w:t>
      </w:r>
      <w:r w:rsidR="00A7205A" w:rsidRPr="00456930">
        <w:rPr>
          <w:rFonts w:ascii="Times New Roman" w:hAnsi="Times New Roman" w:cs="Times New Roman"/>
        </w:rPr>
        <w:t xml:space="preserve"> </w:t>
      </w:r>
      <w:r w:rsidR="00A7205A" w:rsidRPr="00456930">
        <w:rPr>
          <w:rFonts w:ascii="Times New Roman" w:hAnsi="Times New Roman" w:cs="Times New Roman"/>
          <w:b/>
        </w:rPr>
        <w:t>feedback</w:t>
      </w:r>
      <w:r w:rsidR="00A7205A" w:rsidRPr="00456930">
        <w:rPr>
          <w:rFonts w:ascii="Times New Roman" w:hAnsi="Times New Roman" w:cs="Times New Roman"/>
        </w:rPr>
        <w:t xml:space="preserve"> from </w:t>
      </w:r>
      <w:r w:rsidR="00AA7266">
        <w:rPr>
          <w:rFonts w:ascii="Times New Roman" w:hAnsi="Times New Roman" w:cs="Times New Roman"/>
        </w:rPr>
        <w:t>primary care providers</w:t>
      </w:r>
      <w:r w:rsidR="00711EDC" w:rsidRPr="00456930">
        <w:rPr>
          <w:rFonts w:ascii="Times New Roman" w:hAnsi="Times New Roman" w:cs="Times New Roman"/>
        </w:rPr>
        <w:t>, healthcare professionals</w:t>
      </w:r>
      <w:r w:rsidR="009C71BF" w:rsidRPr="00456930">
        <w:rPr>
          <w:rFonts w:ascii="Times New Roman" w:hAnsi="Times New Roman" w:cs="Times New Roman"/>
        </w:rPr>
        <w:t xml:space="preserve">, other </w:t>
      </w:r>
      <w:r w:rsidR="00A7205A" w:rsidRPr="00456930">
        <w:rPr>
          <w:rFonts w:ascii="Times New Roman" w:hAnsi="Times New Roman" w:cs="Times New Roman"/>
        </w:rPr>
        <w:t xml:space="preserve">staff </w:t>
      </w:r>
      <w:r w:rsidR="00100D95" w:rsidRPr="00456930">
        <w:rPr>
          <w:rFonts w:ascii="Times New Roman" w:hAnsi="Times New Roman" w:cs="Times New Roman"/>
        </w:rPr>
        <w:t xml:space="preserve">and patients </w:t>
      </w:r>
      <w:r w:rsidR="00A7205A" w:rsidRPr="00456930">
        <w:rPr>
          <w:rFonts w:ascii="Times New Roman" w:hAnsi="Times New Roman" w:cs="Times New Roman"/>
        </w:rPr>
        <w:t xml:space="preserve">who were involved in the initiative </w:t>
      </w:r>
      <w:r w:rsidR="00711EDC" w:rsidRPr="00456930">
        <w:rPr>
          <w:rFonts w:ascii="Times New Roman" w:hAnsi="Times New Roman" w:cs="Times New Roman"/>
        </w:rPr>
        <w:t>regarding</w:t>
      </w:r>
      <w:r w:rsidR="00A7205A" w:rsidRPr="00456930">
        <w:rPr>
          <w:rFonts w:ascii="Times New Roman" w:hAnsi="Times New Roman" w:cs="Times New Roman"/>
        </w:rPr>
        <w:t>:</w:t>
      </w:r>
    </w:p>
    <w:p w:rsidR="00A7205A" w:rsidRPr="00456930" w:rsidRDefault="00A7205A" w:rsidP="00A7205A">
      <w:pPr>
        <w:pStyle w:val="ListParagraph"/>
        <w:numPr>
          <w:ilvl w:val="1"/>
          <w:numId w:val="3"/>
        </w:numPr>
        <w:rPr>
          <w:rFonts w:ascii="Times New Roman" w:hAnsi="Times New Roman" w:cs="Times New Roman"/>
        </w:rPr>
      </w:pPr>
      <w:r w:rsidRPr="00456930">
        <w:rPr>
          <w:rFonts w:ascii="Times New Roman" w:hAnsi="Times New Roman" w:cs="Times New Roman"/>
        </w:rPr>
        <w:t>What went well</w:t>
      </w:r>
    </w:p>
    <w:p w:rsidR="00A7205A" w:rsidRPr="00456930" w:rsidRDefault="00A7205A" w:rsidP="00A7205A">
      <w:pPr>
        <w:pStyle w:val="ListParagraph"/>
        <w:numPr>
          <w:ilvl w:val="1"/>
          <w:numId w:val="3"/>
        </w:numPr>
        <w:rPr>
          <w:rFonts w:ascii="Times New Roman" w:hAnsi="Times New Roman" w:cs="Times New Roman"/>
        </w:rPr>
      </w:pPr>
      <w:r w:rsidRPr="00456930">
        <w:rPr>
          <w:rFonts w:ascii="Times New Roman" w:hAnsi="Times New Roman" w:cs="Times New Roman"/>
        </w:rPr>
        <w:t>What challenges/difficulties were encountered</w:t>
      </w:r>
    </w:p>
    <w:p w:rsidR="00A7205A" w:rsidRPr="00456930" w:rsidRDefault="00A7205A" w:rsidP="00A7205A">
      <w:pPr>
        <w:pStyle w:val="ListParagraph"/>
        <w:numPr>
          <w:ilvl w:val="1"/>
          <w:numId w:val="3"/>
        </w:numPr>
        <w:rPr>
          <w:rFonts w:ascii="Times New Roman" w:hAnsi="Times New Roman" w:cs="Times New Roman"/>
        </w:rPr>
      </w:pPr>
      <w:r w:rsidRPr="00456930">
        <w:rPr>
          <w:rFonts w:ascii="Times New Roman" w:hAnsi="Times New Roman" w:cs="Times New Roman"/>
        </w:rPr>
        <w:t xml:space="preserve">What </w:t>
      </w:r>
      <w:r w:rsidR="009C71BF" w:rsidRPr="00456930">
        <w:rPr>
          <w:rFonts w:ascii="Times New Roman" w:hAnsi="Times New Roman" w:cs="Times New Roman"/>
        </w:rPr>
        <w:t xml:space="preserve">could </w:t>
      </w:r>
      <w:r w:rsidRPr="00456930">
        <w:rPr>
          <w:rFonts w:ascii="Times New Roman" w:hAnsi="Times New Roman" w:cs="Times New Roman"/>
        </w:rPr>
        <w:t>be done differently</w:t>
      </w:r>
    </w:p>
    <w:p w:rsidR="00A7205A" w:rsidRPr="00456930" w:rsidRDefault="00100D95" w:rsidP="00100D95">
      <w:pPr>
        <w:pStyle w:val="ListParagraph"/>
        <w:rPr>
          <w:rFonts w:ascii="Times New Roman" w:hAnsi="Times New Roman" w:cs="Times New Roman"/>
        </w:rPr>
      </w:pPr>
      <w:r w:rsidRPr="00456930">
        <w:rPr>
          <w:rFonts w:ascii="Times New Roman" w:hAnsi="Times New Roman" w:cs="Times New Roman"/>
        </w:rPr>
        <w:t xml:space="preserve">Staff can evaluate the initiative through online or paper surveys. Selected patients can complete the evaluation </w:t>
      </w:r>
      <w:r w:rsidR="00652772" w:rsidRPr="00456930">
        <w:rPr>
          <w:rFonts w:ascii="Times New Roman" w:hAnsi="Times New Roman" w:cs="Times New Roman"/>
        </w:rPr>
        <w:t xml:space="preserve">through </w:t>
      </w:r>
      <w:r w:rsidRPr="00456930">
        <w:rPr>
          <w:rFonts w:ascii="Times New Roman" w:hAnsi="Times New Roman" w:cs="Times New Roman"/>
        </w:rPr>
        <w:t xml:space="preserve">a patient satisfaction survey (which could </w:t>
      </w:r>
      <w:r w:rsidR="00711EDC" w:rsidRPr="00456930">
        <w:rPr>
          <w:rFonts w:ascii="Times New Roman" w:hAnsi="Times New Roman" w:cs="Times New Roman"/>
        </w:rPr>
        <w:t>be included in a</w:t>
      </w:r>
      <w:r w:rsidRPr="00456930">
        <w:rPr>
          <w:rFonts w:ascii="Times New Roman" w:hAnsi="Times New Roman" w:cs="Times New Roman"/>
        </w:rPr>
        <w:t xml:space="preserve"> patient package) or through documented verbal discussions. </w:t>
      </w:r>
    </w:p>
    <w:p w:rsidR="00C661B3" w:rsidRPr="00D35CE8" w:rsidRDefault="00A7355F" w:rsidP="00C661B3">
      <w:pPr>
        <w:rPr>
          <w:rFonts w:ascii="Times New Roman" w:hAnsi="Times New Roman" w:cs="Times New Roman"/>
        </w:rPr>
      </w:pPr>
      <w:r w:rsidRPr="00456930">
        <w:rPr>
          <w:rFonts w:ascii="Times New Roman" w:hAnsi="Times New Roman" w:cs="Times New Roman"/>
        </w:rPr>
        <w:br w:type="page"/>
      </w:r>
    </w:p>
    <w:p w:rsidR="00C661B3" w:rsidRPr="005D04DB" w:rsidRDefault="00C661B3" w:rsidP="00C661B3">
      <w:pPr>
        <w:pStyle w:val="Title"/>
        <w:rPr>
          <w:rFonts w:ascii="Arial Narrow" w:hAnsi="Arial Narrow"/>
          <w:b/>
        </w:rPr>
      </w:pPr>
      <w:r w:rsidRPr="005D04DB">
        <w:rPr>
          <w:rFonts w:ascii="Arial Narrow" w:hAnsi="Arial Narrow"/>
          <w:b/>
        </w:rPr>
        <w:t>Section 2: Planning Tool</w:t>
      </w:r>
    </w:p>
    <w:p w:rsidR="00C661B3" w:rsidRPr="005D04DB" w:rsidRDefault="00C661B3" w:rsidP="00C661B3">
      <w:pPr>
        <w:rPr>
          <w:rFonts w:ascii="Times New Roman" w:hAnsi="Times New Roman" w:cs="Times New Roman"/>
        </w:rPr>
      </w:pPr>
      <w:r w:rsidRPr="005D04DB">
        <w:rPr>
          <w:rFonts w:ascii="Times New Roman" w:hAnsi="Times New Roman" w:cs="Times New Roman"/>
        </w:rPr>
        <w:t>This Planning Tool is intended to support the development of your practice’s Cancer Screening Quality Improvement Plan (QIP) and is to be used in conjunction with the accompanying Instructions document.</w:t>
      </w:r>
    </w:p>
    <w:p w:rsidR="00C661B3" w:rsidRPr="005D04DB" w:rsidRDefault="00C661B3" w:rsidP="00C661B3">
      <w:pPr>
        <w:rPr>
          <w:rFonts w:ascii="Times New Roman" w:hAnsi="Times New Roman" w:cs="Times New Roman"/>
        </w:rPr>
      </w:pPr>
      <w:r w:rsidRPr="005D04DB">
        <w:rPr>
          <w:rFonts w:ascii="Times New Roman" w:hAnsi="Times New Roman" w:cs="Times New Roman"/>
        </w:rPr>
        <w:t>As you fill out this step-by-step tool, please refer to the sample completed Cancer Screening QIP below.</w:t>
      </w:r>
    </w:p>
    <w:p w:rsidR="00C661B3" w:rsidRDefault="00C661B3" w:rsidP="00C661B3">
      <w:r>
        <w:rPr>
          <w:noProof/>
          <w:lang w:val="en-CA" w:eastAsia="en-CA"/>
        </w:rPr>
        <mc:AlternateContent>
          <mc:Choice Requires="wps">
            <w:drawing>
              <wp:anchor distT="0" distB="0" distL="114300" distR="114300" simplePos="0" relativeHeight="251670528" behindDoc="0" locked="0" layoutInCell="1" allowOverlap="1" wp14:anchorId="5751D067" wp14:editId="78B4E072">
                <wp:simplePos x="0" y="0"/>
                <wp:positionH relativeFrom="column">
                  <wp:posOffset>7799070</wp:posOffset>
                </wp:positionH>
                <wp:positionV relativeFrom="paragraph">
                  <wp:posOffset>76835</wp:posOffset>
                </wp:positionV>
                <wp:extent cx="370840" cy="361950"/>
                <wp:effectExtent l="76200" t="38100" r="67310" b="114300"/>
                <wp:wrapNone/>
                <wp:docPr id="15" name="Oval 15"/>
                <wp:cNvGraphicFramePr/>
                <a:graphic xmlns:a="http://schemas.openxmlformats.org/drawingml/2006/main">
                  <a:graphicData uri="http://schemas.microsoft.com/office/word/2010/wordprocessingShape">
                    <wps:wsp>
                      <wps:cNvSpPr/>
                      <wps:spPr>
                        <a:xfrm>
                          <a:off x="0" y="0"/>
                          <a:ext cx="370840" cy="361950"/>
                        </a:xfrm>
                        <a:prstGeom prst="ellipse">
                          <a:avLst/>
                        </a:prstGeom>
                        <a:solidFill>
                          <a:schemeClr val="tx1"/>
                        </a:solidFill>
                        <a:ln/>
                      </wps:spPr>
                      <wps:style>
                        <a:lnRef idx="0">
                          <a:schemeClr val="accent3"/>
                        </a:lnRef>
                        <a:fillRef idx="3">
                          <a:schemeClr val="accent3"/>
                        </a:fillRef>
                        <a:effectRef idx="3">
                          <a:schemeClr val="accent3"/>
                        </a:effectRef>
                        <a:fontRef idx="minor">
                          <a:schemeClr val="lt1"/>
                        </a:fontRef>
                      </wps:style>
                      <wps:txbx>
                        <w:txbxContent>
                          <w:p w:rsidR="00B14FF5" w:rsidRPr="00434621" w:rsidRDefault="00B14FF5" w:rsidP="00C661B3">
                            <w:pPr>
                              <w:jc w:val="center"/>
                              <w:rPr>
                                <w:color w:val="FFFFFF" w:themeColor="background1"/>
                              </w:rPr>
                            </w:pPr>
                            <w:r>
                              <w:rPr>
                                <w:color w:val="FFFFFF" w:themeColor="background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margin-left:614.1pt;margin-top:6.05pt;width:29.2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" fillcolor="black [3213]" stroked="f">
                <v:shadow on="t" color="black" opacity="22937f" origin=",.5" offset="0,.63889mm"/>
                <v:textbox>
                  <w:txbxContent>
                    <w:p w:rsidR="00C661B3" w:rsidRPr="00434621" w:rsidRDefault="00C661B3" w:rsidP="00C661B3">
                      <w:pPr>
                        <w:jc w:val="center"/>
                        <w:rPr>
                          <w:color w:val="FFFFFF" w:themeColor="background1"/>
                        </w:rPr>
                      </w:pPr>
                      <w:r>
                        <w:rPr>
                          <w:color w:val="FFFFFF" w:themeColor="background1"/>
                        </w:rPr>
                        <w:t>6</w:t>
                      </w:r>
                    </w:p>
                  </w:txbxContent>
                </v:textbox>
              </v:oval>
            </w:pict>
          </mc:Fallback>
        </mc:AlternateContent>
      </w:r>
      <w:r>
        <w:rPr>
          <w:noProof/>
          <w:lang w:val="en-CA" w:eastAsia="en-CA"/>
        </w:rPr>
        <mc:AlternateContent>
          <mc:Choice Requires="wps">
            <w:drawing>
              <wp:anchor distT="0" distB="0" distL="114300" distR="114300" simplePos="0" relativeHeight="251668480" behindDoc="0" locked="0" layoutInCell="1" allowOverlap="1" wp14:anchorId="4E137E3C" wp14:editId="5CDE9132">
                <wp:simplePos x="0" y="0"/>
                <wp:positionH relativeFrom="column">
                  <wp:posOffset>6021070</wp:posOffset>
                </wp:positionH>
                <wp:positionV relativeFrom="paragraph">
                  <wp:posOffset>76200</wp:posOffset>
                </wp:positionV>
                <wp:extent cx="370840" cy="361950"/>
                <wp:effectExtent l="76200" t="38100" r="67310" b="114300"/>
                <wp:wrapNone/>
                <wp:docPr id="8" name="Oval 8"/>
                <wp:cNvGraphicFramePr/>
                <a:graphic xmlns:a="http://schemas.openxmlformats.org/drawingml/2006/main">
                  <a:graphicData uri="http://schemas.microsoft.com/office/word/2010/wordprocessingShape">
                    <wps:wsp>
                      <wps:cNvSpPr/>
                      <wps:spPr>
                        <a:xfrm>
                          <a:off x="0" y="0"/>
                          <a:ext cx="370840" cy="361950"/>
                        </a:xfrm>
                        <a:prstGeom prst="ellipse">
                          <a:avLst/>
                        </a:prstGeom>
                        <a:solidFill>
                          <a:schemeClr val="tx1"/>
                        </a:solidFill>
                        <a:ln/>
                      </wps:spPr>
                      <wps:style>
                        <a:lnRef idx="0">
                          <a:schemeClr val="accent3"/>
                        </a:lnRef>
                        <a:fillRef idx="3">
                          <a:schemeClr val="accent3"/>
                        </a:fillRef>
                        <a:effectRef idx="3">
                          <a:schemeClr val="accent3"/>
                        </a:effectRef>
                        <a:fontRef idx="minor">
                          <a:schemeClr val="lt1"/>
                        </a:fontRef>
                      </wps:style>
                      <wps:txbx>
                        <w:txbxContent>
                          <w:p w:rsidR="00B14FF5" w:rsidRPr="00434621" w:rsidRDefault="00B14FF5" w:rsidP="00C661B3">
                            <w:pPr>
                              <w:jc w:val="center"/>
                              <w:rPr>
                                <w:color w:val="FFFFFF" w:themeColor="background1"/>
                              </w:rPr>
                            </w:pPr>
                            <w:r>
                              <w:rPr>
                                <w:color w:val="FFFFFF" w:themeColor="background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9" style="position:absolute;margin-left:474.1pt;margin-top:6pt;width:29.2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" fillcolor="black [3213]" stroked="f">
                <v:shadow on="t" color="black" opacity="22937f" origin=",.5" offset="0,.63889mm"/>
                <v:textbox>
                  <w:txbxContent>
                    <w:p w:rsidR="00C661B3" w:rsidRPr="00434621" w:rsidRDefault="00C661B3" w:rsidP="00C661B3">
                      <w:pPr>
                        <w:jc w:val="center"/>
                        <w:rPr>
                          <w:color w:val="FFFFFF" w:themeColor="background1"/>
                        </w:rPr>
                      </w:pPr>
                      <w:r>
                        <w:rPr>
                          <w:color w:val="FFFFFF" w:themeColor="background1"/>
                        </w:rPr>
                        <w:t>4</w:t>
                      </w:r>
                    </w:p>
                  </w:txbxContent>
                </v:textbox>
              </v:oval>
            </w:pict>
          </mc:Fallback>
        </mc:AlternateContent>
      </w:r>
      <w:r>
        <w:rPr>
          <w:noProof/>
          <w:lang w:val="en-CA" w:eastAsia="en-CA"/>
        </w:rPr>
        <mc:AlternateContent>
          <mc:Choice Requires="wps">
            <w:drawing>
              <wp:anchor distT="0" distB="0" distL="114300" distR="114300" simplePos="0" relativeHeight="251669504" behindDoc="0" locked="0" layoutInCell="1" allowOverlap="1" wp14:anchorId="61751D5A" wp14:editId="64F3FF01">
                <wp:simplePos x="0" y="0"/>
                <wp:positionH relativeFrom="column">
                  <wp:posOffset>7096125</wp:posOffset>
                </wp:positionH>
                <wp:positionV relativeFrom="paragraph">
                  <wp:posOffset>81442</wp:posOffset>
                </wp:positionV>
                <wp:extent cx="370840" cy="361950"/>
                <wp:effectExtent l="76200" t="38100" r="67310" b="114300"/>
                <wp:wrapNone/>
                <wp:docPr id="9" name="Oval 9"/>
                <wp:cNvGraphicFramePr/>
                <a:graphic xmlns:a="http://schemas.openxmlformats.org/drawingml/2006/main">
                  <a:graphicData uri="http://schemas.microsoft.com/office/word/2010/wordprocessingShape">
                    <wps:wsp>
                      <wps:cNvSpPr/>
                      <wps:spPr>
                        <a:xfrm>
                          <a:off x="0" y="0"/>
                          <a:ext cx="370840" cy="361950"/>
                        </a:xfrm>
                        <a:prstGeom prst="ellipse">
                          <a:avLst/>
                        </a:prstGeom>
                        <a:solidFill>
                          <a:schemeClr val="tx1"/>
                        </a:solidFill>
                        <a:ln/>
                      </wps:spPr>
                      <wps:style>
                        <a:lnRef idx="0">
                          <a:schemeClr val="accent3"/>
                        </a:lnRef>
                        <a:fillRef idx="3">
                          <a:schemeClr val="accent3"/>
                        </a:fillRef>
                        <a:effectRef idx="3">
                          <a:schemeClr val="accent3"/>
                        </a:effectRef>
                        <a:fontRef idx="minor">
                          <a:schemeClr val="lt1"/>
                        </a:fontRef>
                      </wps:style>
                      <wps:txbx>
                        <w:txbxContent>
                          <w:p w:rsidR="00B14FF5" w:rsidRPr="00434621" w:rsidRDefault="00B14FF5" w:rsidP="00C661B3">
                            <w:pPr>
                              <w:jc w:val="center"/>
                              <w:rPr>
                                <w:color w:val="FFFFFF" w:themeColor="background1"/>
                              </w:rPr>
                            </w:pPr>
                            <w:r>
                              <w:rPr>
                                <w:color w:val="FFFFFF" w:themeColor="background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30" style="position:absolute;margin-left:558.75pt;margin-top:6.4pt;width:29.2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" fillcolor="black [3213]" stroked="f">
                <v:shadow on="t" color="black" opacity="22937f" origin=",.5" offset="0,.63889mm"/>
                <v:textbox>
                  <w:txbxContent>
                    <w:p w:rsidR="00C661B3" w:rsidRPr="00434621" w:rsidRDefault="00C661B3" w:rsidP="00C661B3">
                      <w:pPr>
                        <w:jc w:val="center"/>
                        <w:rPr>
                          <w:color w:val="FFFFFF" w:themeColor="background1"/>
                        </w:rPr>
                      </w:pPr>
                      <w:r>
                        <w:rPr>
                          <w:color w:val="FFFFFF" w:themeColor="background1"/>
                        </w:rPr>
                        <w:t>5</w:t>
                      </w:r>
                    </w:p>
                  </w:txbxContent>
                </v:textbox>
              </v:oval>
            </w:pict>
          </mc:Fallback>
        </mc:AlternateContent>
      </w:r>
      <w:r>
        <w:rPr>
          <w:noProof/>
          <w:lang w:val="en-CA" w:eastAsia="en-CA"/>
        </w:rPr>
        <mc:AlternateContent>
          <mc:Choice Requires="wps">
            <w:drawing>
              <wp:anchor distT="0" distB="0" distL="114300" distR="114300" simplePos="0" relativeHeight="251666432" behindDoc="0" locked="0" layoutInCell="1" allowOverlap="1" wp14:anchorId="7F8AA61F" wp14:editId="0513EE86">
                <wp:simplePos x="0" y="0"/>
                <wp:positionH relativeFrom="column">
                  <wp:posOffset>3832648</wp:posOffset>
                </wp:positionH>
                <wp:positionV relativeFrom="paragraph">
                  <wp:posOffset>103505</wp:posOffset>
                </wp:positionV>
                <wp:extent cx="370840" cy="361950"/>
                <wp:effectExtent l="76200" t="38100" r="67310" b="114300"/>
                <wp:wrapNone/>
                <wp:docPr id="5" name="Oval 5"/>
                <wp:cNvGraphicFramePr/>
                <a:graphic xmlns:a="http://schemas.openxmlformats.org/drawingml/2006/main">
                  <a:graphicData uri="http://schemas.microsoft.com/office/word/2010/wordprocessingShape">
                    <wps:wsp>
                      <wps:cNvSpPr/>
                      <wps:spPr>
                        <a:xfrm>
                          <a:off x="0" y="0"/>
                          <a:ext cx="370840" cy="361950"/>
                        </a:xfrm>
                        <a:prstGeom prst="ellipse">
                          <a:avLst/>
                        </a:prstGeom>
                        <a:solidFill>
                          <a:schemeClr val="tx1"/>
                        </a:solidFill>
                        <a:ln/>
                      </wps:spPr>
                      <wps:style>
                        <a:lnRef idx="0">
                          <a:schemeClr val="accent1"/>
                        </a:lnRef>
                        <a:fillRef idx="3">
                          <a:schemeClr val="accent1"/>
                        </a:fillRef>
                        <a:effectRef idx="3">
                          <a:schemeClr val="accent1"/>
                        </a:effectRef>
                        <a:fontRef idx="minor">
                          <a:schemeClr val="lt1"/>
                        </a:fontRef>
                      </wps:style>
                      <wps:txbx>
                        <w:txbxContent>
                          <w:p w:rsidR="00B14FF5" w:rsidRPr="00C4229B" w:rsidRDefault="00B14FF5" w:rsidP="00C661B3">
                            <w:pPr>
                              <w:jc w:val="center"/>
                              <w:rPr>
                                <w:b/>
                                <w:color w:val="FFFFFF" w:themeColor="background1"/>
                              </w:rPr>
                            </w:pPr>
                            <w:r w:rsidRPr="00C4229B">
                              <w:rPr>
                                <w:b/>
                                <w:color w:val="FFFFFF" w:themeColor="background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31" style="position:absolute;margin-left:301.8pt;margin-top:8.15pt;width:29.2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" fillcolor="black [3213]" stroked="f">
                <v:shadow on="t" color="black" opacity="22937f" origin=",.5" offset="0,.63889mm"/>
                <v:textbox>
                  <w:txbxContent>
                    <w:p w:rsidR="00C661B3" w:rsidRPr="00C4229B" w:rsidRDefault="00C661B3" w:rsidP="00C661B3">
                      <w:pPr>
                        <w:jc w:val="center"/>
                        <w:rPr>
                          <w:b/>
                          <w:color w:val="FFFFFF" w:themeColor="background1"/>
                        </w:rPr>
                      </w:pPr>
                      <w:r w:rsidRPr="00C4229B">
                        <w:rPr>
                          <w:b/>
                          <w:color w:val="FFFFFF" w:themeColor="background1"/>
                        </w:rPr>
                        <w:t>2</w:t>
                      </w:r>
                    </w:p>
                  </w:txbxContent>
                </v:textbox>
              </v:oval>
            </w:pict>
          </mc:Fallback>
        </mc:AlternateContent>
      </w:r>
      <w:r>
        <w:rPr>
          <w:noProof/>
          <w:lang w:val="en-CA" w:eastAsia="en-CA"/>
        </w:rPr>
        <mc:AlternateContent>
          <mc:Choice Requires="wps">
            <w:drawing>
              <wp:anchor distT="0" distB="0" distL="114300" distR="114300" simplePos="0" relativeHeight="251667456" behindDoc="0" locked="0" layoutInCell="1" allowOverlap="1" wp14:anchorId="68B23683" wp14:editId="17E22366">
                <wp:simplePos x="0" y="0"/>
                <wp:positionH relativeFrom="column">
                  <wp:posOffset>4737735</wp:posOffset>
                </wp:positionH>
                <wp:positionV relativeFrom="paragraph">
                  <wp:posOffset>97790</wp:posOffset>
                </wp:positionV>
                <wp:extent cx="370840" cy="361950"/>
                <wp:effectExtent l="76200" t="38100" r="67310" b="114300"/>
                <wp:wrapNone/>
                <wp:docPr id="7" name="Oval 7"/>
                <wp:cNvGraphicFramePr/>
                <a:graphic xmlns:a="http://schemas.openxmlformats.org/drawingml/2006/main">
                  <a:graphicData uri="http://schemas.microsoft.com/office/word/2010/wordprocessingShape">
                    <wps:wsp>
                      <wps:cNvSpPr/>
                      <wps:spPr>
                        <a:xfrm>
                          <a:off x="0" y="0"/>
                          <a:ext cx="370840" cy="361950"/>
                        </a:xfrm>
                        <a:prstGeom prst="ellipse">
                          <a:avLst/>
                        </a:prstGeom>
                        <a:solidFill>
                          <a:schemeClr val="tx1"/>
                        </a:solidFill>
                        <a:ln/>
                      </wps:spPr>
                      <wps:style>
                        <a:lnRef idx="0">
                          <a:schemeClr val="accent1"/>
                        </a:lnRef>
                        <a:fillRef idx="3">
                          <a:schemeClr val="accent1"/>
                        </a:fillRef>
                        <a:effectRef idx="3">
                          <a:schemeClr val="accent1"/>
                        </a:effectRef>
                        <a:fontRef idx="minor">
                          <a:schemeClr val="lt1"/>
                        </a:fontRef>
                      </wps:style>
                      <wps:txbx>
                        <w:txbxContent>
                          <w:p w:rsidR="00B14FF5" w:rsidRPr="00C4229B" w:rsidRDefault="00B14FF5" w:rsidP="00C661B3">
                            <w:pPr>
                              <w:jc w:val="center"/>
                              <w:rPr>
                                <w:b/>
                                <w:color w:val="FFFFFF" w:themeColor="background1"/>
                              </w:rPr>
                            </w:pPr>
                            <w:r w:rsidRPr="00C4229B">
                              <w:rPr>
                                <w:b/>
                                <w:color w:val="FFFFFF" w:themeColor="background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32" style="position:absolute;margin-left:373.05pt;margin-top:7.7pt;width:29.2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" fillcolor="black [3213]" stroked="f">
                <v:shadow on="t" color="black" opacity="22937f" origin=",.5" offset="0,.63889mm"/>
                <v:textbox>
                  <w:txbxContent>
                    <w:p w:rsidR="00C661B3" w:rsidRPr="00C4229B" w:rsidRDefault="00C661B3" w:rsidP="00C661B3">
                      <w:pPr>
                        <w:jc w:val="center"/>
                        <w:rPr>
                          <w:b/>
                          <w:color w:val="FFFFFF" w:themeColor="background1"/>
                        </w:rPr>
                      </w:pPr>
                      <w:r w:rsidRPr="00C4229B">
                        <w:rPr>
                          <w:b/>
                          <w:color w:val="FFFFFF" w:themeColor="background1"/>
                        </w:rPr>
                        <w:t>3</w:t>
                      </w:r>
                    </w:p>
                  </w:txbxContent>
                </v:textbox>
              </v:oval>
            </w:pict>
          </mc:Fallback>
        </mc:AlternateContent>
      </w:r>
      <w:r>
        <w:rPr>
          <w:noProof/>
          <w:lang w:val="en-CA" w:eastAsia="en-CA"/>
        </w:rPr>
        <mc:AlternateContent>
          <mc:Choice Requires="wps">
            <w:drawing>
              <wp:anchor distT="0" distB="0" distL="114300" distR="114300" simplePos="0" relativeHeight="251665408" behindDoc="0" locked="0" layoutInCell="1" allowOverlap="1" wp14:anchorId="5974B16E" wp14:editId="6CC7BDB2">
                <wp:simplePos x="0" y="0"/>
                <wp:positionH relativeFrom="column">
                  <wp:posOffset>829098</wp:posOffset>
                </wp:positionH>
                <wp:positionV relativeFrom="paragraph">
                  <wp:posOffset>96520</wp:posOffset>
                </wp:positionV>
                <wp:extent cx="370840" cy="361950"/>
                <wp:effectExtent l="76200" t="38100" r="67310" b="114300"/>
                <wp:wrapNone/>
                <wp:docPr id="3" name="Oval 3"/>
                <wp:cNvGraphicFramePr/>
                <a:graphic xmlns:a="http://schemas.openxmlformats.org/drawingml/2006/main">
                  <a:graphicData uri="http://schemas.microsoft.com/office/word/2010/wordprocessingShape">
                    <wps:wsp>
                      <wps:cNvSpPr/>
                      <wps:spPr>
                        <a:xfrm>
                          <a:off x="0" y="0"/>
                          <a:ext cx="370840" cy="361950"/>
                        </a:xfrm>
                        <a:prstGeom prst="ellipse">
                          <a:avLst/>
                        </a:prstGeom>
                        <a:solidFill>
                          <a:schemeClr val="tx1"/>
                        </a:solidFill>
                        <a:ln/>
                      </wps:spPr>
                      <wps:style>
                        <a:lnRef idx="0">
                          <a:schemeClr val="accent2"/>
                        </a:lnRef>
                        <a:fillRef idx="3">
                          <a:schemeClr val="accent2"/>
                        </a:fillRef>
                        <a:effectRef idx="3">
                          <a:schemeClr val="accent2"/>
                        </a:effectRef>
                        <a:fontRef idx="minor">
                          <a:schemeClr val="lt1"/>
                        </a:fontRef>
                      </wps:style>
                      <wps:txbx>
                        <w:txbxContent>
                          <w:p w:rsidR="00B14FF5" w:rsidRPr="00C4229B" w:rsidRDefault="00B14FF5" w:rsidP="00C661B3">
                            <w:pPr>
                              <w:jc w:val="center"/>
                              <w:rPr>
                                <w:b/>
                                <w:color w:val="FFFFFF" w:themeColor="background1"/>
                              </w:rPr>
                            </w:pPr>
                            <w:r w:rsidRPr="00C4229B">
                              <w:rPr>
                                <w:b/>
                                <w:color w:val="FFFFFF" w:themeColor="background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33" style="position:absolute;margin-left:65.3pt;margin-top:7.6pt;width:29.2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" fillcolor="black [3213]" stroked="f">
                <v:shadow on="t" color="black" opacity="22937f" origin=",.5" offset="0,.63889mm"/>
                <v:textbox>
                  <w:txbxContent>
                    <w:p w:rsidR="00C661B3" w:rsidRPr="00C4229B" w:rsidRDefault="00C661B3" w:rsidP="00C661B3">
                      <w:pPr>
                        <w:jc w:val="center"/>
                        <w:rPr>
                          <w:b/>
                          <w:color w:val="FFFFFF" w:themeColor="background1"/>
                        </w:rPr>
                      </w:pPr>
                      <w:r w:rsidRPr="00C4229B">
                        <w:rPr>
                          <w:b/>
                          <w:color w:val="FFFFFF" w:themeColor="background1"/>
                        </w:rPr>
                        <w:t>1</w:t>
                      </w:r>
                    </w:p>
                  </w:txbxContent>
                </v:textbox>
              </v:oval>
            </w:pict>
          </mc:Fallback>
        </mc:AlternateContent>
      </w:r>
      <w:r>
        <w:rPr>
          <w:noProof/>
          <w:lang w:val="en-CA" w:eastAsia="en-CA"/>
        </w:rPr>
        <w:drawing>
          <wp:inline distT="0" distB="0" distL="0" distR="0" wp14:anchorId="45C555B7" wp14:editId="3E7637A7">
            <wp:extent cx="8559209" cy="3027588"/>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66650" cy="3030220"/>
                    </a:xfrm>
                    <a:prstGeom prst="rect">
                      <a:avLst/>
                    </a:prstGeom>
                    <a:noFill/>
                  </pic:spPr>
                </pic:pic>
              </a:graphicData>
            </a:graphic>
          </wp:inline>
        </w:drawing>
      </w:r>
    </w:p>
    <w:tbl>
      <w:tblPr>
        <w:tblStyle w:val="TableGrid"/>
        <w:tblW w:w="4957" w:type="pct"/>
        <w:tblInd w:w="18" w:type="dxa"/>
        <w:tblLayout w:type="fixed"/>
        <w:tblLook w:val="04A0" w:firstRow="1" w:lastRow="0" w:firstColumn="1" w:lastColumn="0" w:noHBand="0" w:noVBand="1"/>
      </w:tblPr>
      <w:tblGrid>
        <w:gridCol w:w="257"/>
        <w:gridCol w:w="3141"/>
        <w:gridCol w:w="5782"/>
        <w:gridCol w:w="4489"/>
      </w:tblGrid>
      <w:tr w:rsidR="00C661B3" w:rsidTr="00B14FF5">
        <w:trPr>
          <w:trHeight w:val="77"/>
        </w:trPr>
        <w:tc>
          <w:tcPr>
            <w:tcW w:w="5000" w:type="pct"/>
            <w:gridSpan w:val="4"/>
            <w:shd w:val="clear" w:color="auto" w:fill="000000" w:themeFill="text1"/>
          </w:tcPr>
          <w:p w:rsidR="00C661B3" w:rsidRPr="00FB1F8E" w:rsidRDefault="00C661B3" w:rsidP="00B14FF5">
            <w:pPr>
              <w:rPr>
                <w:rFonts w:ascii="Arial Narrow" w:hAnsi="Arial Narrow" w:cs="Arial"/>
                <w:b/>
                <w:sz w:val="28"/>
              </w:rPr>
            </w:pPr>
            <w:r w:rsidRPr="00FB1F8E">
              <w:rPr>
                <w:rFonts w:ascii="Arial Narrow" w:hAnsi="Arial Narrow" w:cs="Arial"/>
              </w:rPr>
              <w:t xml:space="preserve">  </w:t>
            </w:r>
            <w:r w:rsidRPr="00FB1F8E">
              <w:rPr>
                <w:rFonts w:ascii="Arial Narrow" w:hAnsi="Arial Narrow" w:cs="Arial"/>
                <w:b/>
                <w:sz w:val="28"/>
              </w:rPr>
              <w:t>Step</w:t>
            </w:r>
          </w:p>
        </w:tc>
      </w:tr>
      <w:tr w:rsidR="00C661B3" w:rsidTr="00B14FF5">
        <w:trPr>
          <w:trHeight w:val="798"/>
        </w:trPr>
        <w:tc>
          <w:tcPr>
            <w:tcW w:w="94" w:type="pct"/>
            <w:vMerge w:val="restart"/>
            <w:shd w:val="clear" w:color="auto" w:fill="CC0000"/>
            <w:textDirection w:val="btLr"/>
            <w:vAlign w:val="center"/>
          </w:tcPr>
          <w:p w:rsidR="00C661B3" w:rsidRPr="00FB1F8E" w:rsidRDefault="00C661B3" w:rsidP="00B14FF5">
            <w:pPr>
              <w:ind w:left="113" w:right="113"/>
              <w:jc w:val="center"/>
              <w:rPr>
                <w:rFonts w:ascii="Arial Narrow" w:hAnsi="Arial Narrow" w:cs="Times New Roman"/>
                <w:b/>
              </w:rPr>
            </w:pPr>
            <w:r w:rsidRPr="00FB1F8E">
              <w:rPr>
                <w:rFonts w:ascii="Arial Narrow" w:hAnsi="Arial Narrow" w:cs="Times New Roman"/>
                <w:b/>
                <w:color w:val="FFFFFF" w:themeColor="background1"/>
              </w:rPr>
              <w:t>AIM</w:t>
            </w:r>
          </w:p>
        </w:tc>
        <w:tc>
          <w:tcPr>
            <w:tcW w:w="1149" w:type="pct"/>
            <w:vMerge w:val="restart"/>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rPr>
            </w:pPr>
            <w:r w:rsidRPr="00FB1F8E">
              <w:rPr>
                <w:rFonts w:ascii="Times New Roman" w:hAnsi="Times New Roman" w:cs="Times New Roman"/>
                <w:b/>
              </w:rPr>
              <w:t>Identify the objective and measure</w:t>
            </w:r>
          </w:p>
          <w:p w:rsidR="00C661B3" w:rsidRPr="00FB1F8E" w:rsidRDefault="00C661B3" w:rsidP="00B14FF5">
            <w:pPr>
              <w:pStyle w:val="ListParagraph"/>
              <w:ind w:left="360"/>
              <w:rPr>
                <w:rFonts w:ascii="Times New Roman" w:hAnsi="Times New Roman" w:cs="Times New Roman"/>
              </w:rPr>
            </w:pPr>
            <w:r w:rsidRPr="00FB1F8E">
              <w:rPr>
                <w:rFonts w:ascii="Times New Roman" w:hAnsi="Times New Roman" w:cs="Times New Roman"/>
                <w:b/>
              </w:rPr>
              <w:t>/indicator</w:t>
            </w:r>
            <w:r w:rsidRPr="00FB1F8E">
              <w:rPr>
                <w:rFonts w:ascii="Times New Roman" w:hAnsi="Times New Roman" w:cs="Times New Roman"/>
              </w:rPr>
              <w:t xml:space="preserve"> </w:t>
            </w:r>
          </w:p>
        </w:tc>
        <w:tc>
          <w:tcPr>
            <w:tcW w:w="2115" w:type="pct"/>
            <w:vMerge w:val="restart"/>
            <w:shd w:val="clear" w:color="auto" w:fill="FFFFFF" w:themeFill="background1"/>
          </w:tcPr>
          <w:p w:rsidR="00C661B3" w:rsidRPr="00FB1F8E" w:rsidRDefault="00C661B3" w:rsidP="00B14FF5">
            <w:pPr>
              <w:rPr>
                <w:rFonts w:ascii="Times New Roman" w:hAnsi="Times New Roman" w:cs="Times New Roman"/>
              </w:rPr>
            </w:pPr>
            <w:r w:rsidRPr="00FB1F8E">
              <w:rPr>
                <w:rFonts w:ascii="Times New Roman" w:hAnsi="Times New Roman" w:cs="Times New Roman"/>
              </w:rPr>
              <w:t>This will form the basis of all of your activities. The indicator selected should be detailed and the methodology of measurement should be clearly identified.</w:t>
            </w: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State the objective of this initiative (e.g., ensure that all screening-eligible patients have been screened):</w:t>
            </w:r>
          </w:p>
          <w:p w:rsidR="00C661B3" w:rsidRPr="00FB1F8E" w:rsidRDefault="00C661B3" w:rsidP="00B14FF5">
            <w:pPr>
              <w:rPr>
                <w:rFonts w:ascii="Times New Roman" w:hAnsi="Times New Roman" w:cs="Times New Roman"/>
                <w:i/>
                <w:color w:val="808080" w:themeColor="background1" w:themeShade="80"/>
              </w:rPr>
            </w:pPr>
          </w:p>
          <w:p w:rsidR="00C661B3" w:rsidRPr="00FB1F8E" w:rsidRDefault="00C661B3" w:rsidP="00B14FF5">
            <w:pPr>
              <w:rPr>
                <w:rFonts w:ascii="Times New Roman" w:hAnsi="Times New Roman" w:cs="Times New Roman"/>
                <w:i/>
                <w:color w:val="808080" w:themeColor="background1" w:themeShade="80"/>
              </w:rPr>
            </w:pPr>
          </w:p>
        </w:tc>
      </w:tr>
      <w:tr w:rsidR="00C661B3" w:rsidTr="00B14FF5">
        <w:trPr>
          <w:trHeight w:val="798"/>
        </w:trPr>
        <w:tc>
          <w:tcPr>
            <w:tcW w:w="94" w:type="pct"/>
            <w:vMerge/>
            <w:shd w:val="clear" w:color="auto" w:fill="CC0000"/>
            <w:textDirection w:val="btLr"/>
            <w:vAlign w:val="center"/>
          </w:tcPr>
          <w:p w:rsidR="00C661B3" w:rsidRPr="00FB1F8E" w:rsidRDefault="00C661B3" w:rsidP="00C661B3">
            <w:pPr>
              <w:pStyle w:val="ListParagraph"/>
              <w:numPr>
                <w:ilvl w:val="0"/>
                <w:numId w:val="1"/>
              </w:numPr>
              <w:ind w:left="473" w:right="113"/>
              <w:jc w:val="center"/>
              <w:rPr>
                <w:rFonts w:ascii="Times New Roman" w:hAnsi="Times New Roman" w:cs="Times New Roman"/>
                <w:b/>
              </w:rPr>
            </w:pPr>
          </w:p>
        </w:tc>
        <w:tc>
          <w:tcPr>
            <w:tcW w:w="1149" w:type="pct"/>
            <w:vMerge/>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p>
        </w:tc>
        <w:tc>
          <w:tcPr>
            <w:tcW w:w="2115" w:type="pct"/>
            <w:vMerge/>
            <w:shd w:val="clear" w:color="auto" w:fill="FFFFFF" w:themeFill="background1"/>
          </w:tcPr>
          <w:p w:rsidR="00C661B3" w:rsidRPr="00FB1F8E" w:rsidRDefault="00C661B3" w:rsidP="00B14FF5">
            <w:pPr>
              <w:rPr>
                <w:rFonts w:ascii="Times New Roman" w:hAnsi="Times New Roman" w:cs="Times New Roman"/>
              </w:rPr>
            </w:pP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List measure(s)/indicator(s) (e.g., percent of screening eligible patients who are up-to-date with cervical cancer screening):</w:t>
            </w:r>
          </w:p>
          <w:p w:rsidR="00C661B3" w:rsidRPr="00FB1F8E" w:rsidRDefault="00C661B3" w:rsidP="00C661B3">
            <w:pPr>
              <w:pStyle w:val="ListParagraph"/>
              <w:numPr>
                <w:ilvl w:val="0"/>
                <w:numId w:val="32"/>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2"/>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2"/>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B14FF5">
            <w:pPr>
              <w:pStyle w:val="ListParagraph"/>
              <w:rPr>
                <w:rFonts w:ascii="Times New Roman" w:hAnsi="Times New Roman" w:cs="Times New Roman"/>
                <w:i/>
                <w:color w:val="808080" w:themeColor="background1" w:themeShade="80"/>
              </w:rPr>
            </w:pPr>
          </w:p>
          <w:p w:rsidR="00C661B3" w:rsidRPr="00FB1F8E" w:rsidRDefault="00C661B3" w:rsidP="00B14FF5">
            <w:pPr>
              <w:rPr>
                <w:rFonts w:ascii="Times New Roman" w:hAnsi="Times New Roman" w:cs="Times New Roman"/>
                <w:i/>
                <w:color w:val="808080" w:themeColor="background1" w:themeShade="80"/>
              </w:rPr>
            </w:pPr>
          </w:p>
        </w:tc>
      </w:tr>
      <w:tr w:rsidR="00C661B3" w:rsidTr="00B14FF5">
        <w:trPr>
          <w:trHeight w:val="620"/>
        </w:trPr>
        <w:tc>
          <w:tcPr>
            <w:tcW w:w="94" w:type="pct"/>
            <w:vMerge/>
            <w:shd w:val="clear" w:color="auto" w:fill="CC0000"/>
            <w:textDirection w:val="btLr"/>
            <w:vAlign w:val="center"/>
          </w:tcPr>
          <w:p w:rsidR="00C661B3" w:rsidRPr="00FB1F8E" w:rsidRDefault="00C661B3" w:rsidP="00C661B3">
            <w:pPr>
              <w:pStyle w:val="ListParagraph"/>
              <w:numPr>
                <w:ilvl w:val="0"/>
                <w:numId w:val="1"/>
              </w:numPr>
              <w:ind w:left="473" w:right="113"/>
              <w:jc w:val="center"/>
              <w:rPr>
                <w:rFonts w:ascii="Times New Roman" w:hAnsi="Times New Roman" w:cs="Times New Roman"/>
                <w:b/>
              </w:rPr>
            </w:pPr>
          </w:p>
        </w:tc>
        <w:tc>
          <w:tcPr>
            <w:tcW w:w="1149" w:type="pct"/>
            <w:vMerge/>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p>
        </w:tc>
        <w:tc>
          <w:tcPr>
            <w:tcW w:w="2115" w:type="pct"/>
            <w:vMerge/>
            <w:shd w:val="clear" w:color="auto" w:fill="FFFFFF" w:themeFill="background1"/>
          </w:tcPr>
          <w:p w:rsidR="00C661B3" w:rsidRPr="00FB1F8E" w:rsidRDefault="00C661B3" w:rsidP="00B14FF5">
            <w:pPr>
              <w:rPr>
                <w:rFonts w:ascii="Times New Roman" w:hAnsi="Times New Roman" w:cs="Times New Roman"/>
              </w:rPr>
            </w:pP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Identify methodology (e.g., numerator: number of eligible patients who are up-to-date with screening / number of screening eligible patients according to screening guidelines):</w:t>
            </w:r>
          </w:p>
          <w:p w:rsidR="00C661B3" w:rsidRPr="00FB1F8E" w:rsidRDefault="00C661B3" w:rsidP="00B14FF5">
            <w:pPr>
              <w:rPr>
                <w:rFonts w:ascii="Times New Roman" w:hAnsi="Times New Roman" w:cs="Times New Roman"/>
                <w:i/>
                <w:color w:val="808080" w:themeColor="background1" w:themeShade="80"/>
              </w:rPr>
            </w:pPr>
          </w:p>
          <w:p w:rsidR="00C661B3" w:rsidRPr="00FB1F8E" w:rsidRDefault="00C661B3" w:rsidP="00B14FF5">
            <w:pPr>
              <w:rPr>
                <w:rFonts w:ascii="Times New Roman" w:hAnsi="Times New Roman" w:cs="Times New Roman"/>
                <w:i/>
                <w:color w:val="808080" w:themeColor="background1" w:themeShade="80"/>
              </w:rPr>
            </w:pPr>
          </w:p>
        </w:tc>
      </w:tr>
      <w:tr w:rsidR="00C661B3" w:rsidTr="00B14FF5">
        <w:trPr>
          <w:trHeight w:val="2411"/>
        </w:trPr>
        <w:tc>
          <w:tcPr>
            <w:tcW w:w="94" w:type="pct"/>
            <w:vMerge w:val="restart"/>
            <w:shd w:val="clear" w:color="auto" w:fill="000099"/>
            <w:textDirection w:val="btLr"/>
            <w:vAlign w:val="center"/>
          </w:tcPr>
          <w:p w:rsidR="00C661B3" w:rsidRPr="00FB1F8E" w:rsidRDefault="00C661B3" w:rsidP="00B14FF5">
            <w:pPr>
              <w:ind w:left="113" w:right="113"/>
              <w:jc w:val="center"/>
              <w:rPr>
                <w:rFonts w:ascii="Arial Narrow" w:hAnsi="Arial Narrow" w:cs="Times New Roman"/>
                <w:b/>
              </w:rPr>
            </w:pPr>
            <w:r w:rsidRPr="00FB1F8E">
              <w:rPr>
                <w:rFonts w:ascii="Arial Narrow" w:hAnsi="Arial Narrow" w:cs="Times New Roman"/>
                <w:b/>
                <w:color w:val="FFFFFF" w:themeColor="background1"/>
              </w:rPr>
              <w:t>MEASURE</w:t>
            </w:r>
          </w:p>
        </w:tc>
        <w:tc>
          <w:tcPr>
            <w:tcW w:w="1149" w:type="pct"/>
            <w:vMerge w:val="restart"/>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r w:rsidRPr="00FB1F8E">
              <w:rPr>
                <w:rFonts w:ascii="Times New Roman" w:hAnsi="Times New Roman" w:cs="Times New Roman"/>
                <w:b/>
              </w:rPr>
              <w:t xml:space="preserve">Establish a baseline for performance </w:t>
            </w:r>
          </w:p>
          <w:p w:rsidR="00C661B3" w:rsidRPr="00FB1F8E" w:rsidRDefault="00C661B3" w:rsidP="00B14FF5">
            <w:pPr>
              <w:pStyle w:val="ListParagraph"/>
              <w:ind w:left="1080"/>
              <w:rPr>
                <w:rFonts w:ascii="Times New Roman" w:hAnsi="Times New Roman" w:cs="Times New Roman"/>
                <w:b/>
              </w:rPr>
            </w:pPr>
          </w:p>
        </w:tc>
        <w:tc>
          <w:tcPr>
            <w:tcW w:w="2115" w:type="pct"/>
            <w:vMerge w:val="restart"/>
            <w:shd w:val="clear" w:color="auto" w:fill="FFFFFF" w:themeFill="background1"/>
          </w:tcPr>
          <w:p w:rsidR="00C661B3" w:rsidRPr="00FB1F8E" w:rsidRDefault="00C661B3" w:rsidP="00B14FF5">
            <w:pPr>
              <w:rPr>
                <w:rFonts w:ascii="Times New Roman" w:hAnsi="Times New Roman" w:cs="Times New Roman"/>
                <w:b/>
              </w:rPr>
            </w:pPr>
            <w:r w:rsidRPr="00FB1F8E">
              <w:rPr>
                <w:rFonts w:ascii="Times New Roman" w:hAnsi="Times New Roman" w:cs="Times New Roman"/>
              </w:rPr>
              <w:t xml:space="preserve">Using the measure or indicator outlined in Part 1, identify the FHT’s baseline. Record the baseline in both the QIP and the </w:t>
            </w:r>
            <w:r w:rsidRPr="00FB1F8E">
              <w:rPr>
                <w:rFonts w:ascii="Times New Roman" w:hAnsi="Times New Roman" w:cs="Times New Roman"/>
                <w:i/>
              </w:rPr>
              <w:t>Measurement Tool</w:t>
            </w:r>
            <w:r w:rsidRPr="00FB1F8E">
              <w:rPr>
                <w:rFonts w:ascii="Times New Roman" w:hAnsi="Times New Roman" w:cs="Times New Roman"/>
              </w:rPr>
              <w:t>. There are a number of data sources that can be used to establish the baseline:</w:t>
            </w:r>
          </w:p>
          <w:p w:rsidR="00C661B3" w:rsidRPr="00FB1F8E" w:rsidRDefault="00C661B3" w:rsidP="00C661B3">
            <w:pPr>
              <w:pStyle w:val="ListParagraph"/>
              <w:numPr>
                <w:ilvl w:val="1"/>
                <w:numId w:val="1"/>
              </w:numPr>
              <w:ind w:left="1080"/>
              <w:rPr>
                <w:rFonts w:ascii="Times New Roman" w:hAnsi="Times New Roman" w:cs="Times New Roman"/>
              </w:rPr>
            </w:pPr>
            <w:r w:rsidRPr="00FB1F8E">
              <w:rPr>
                <w:rFonts w:ascii="Times New Roman" w:hAnsi="Times New Roman" w:cs="Times New Roman"/>
                <w:b/>
              </w:rPr>
              <w:t xml:space="preserve">Electronic Medical Record (EMR): </w:t>
            </w:r>
            <w:r w:rsidRPr="00FB1F8E">
              <w:rPr>
                <w:rFonts w:ascii="Times New Roman" w:hAnsi="Times New Roman" w:cs="Times New Roman"/>
              </w:rPr>
              <w:t>use the reporting/query functionality in your EMR</w:t>
            </w:r>
          </w:p>
          <w:p w:rsidR="00C661B3" w:rsidRPr="00FB1F8E" w:rsidRDefault="00C661B3" w:rsidP="00C661B3">
            <w:pPr>
              <w:pStyle w:val="ListParagraph"/>
              <w:numPr>
                <w:ilvl w:val="1"/>
                <w:numId w:val="1"/>
              </w:numPr>
              <w:ind w:left="1080"/>
              <w:rPr>
                <w:rFonts w:ascii="Times New Roman" w:hAnsi="Times New Roman" w:cs="Times New Roman"/>
                <w:b/>
              </w:rPr>
            </w:pPr>
            <w:r w:rsidRPr="00FB1F8E">
              <w:rPr>
                <w:rFonts w:ascii="Times New Roman" w:hAnsi="Times New Roman" w:cs="Times New Roman"/>
                <w:b/>
              </w:rPr>
              <w:t xml:space="preserve">Target Population/Service Report (TPSR): </w:t>
            </w:r>
            <w:r w:rsidRPr="00FB1F8E">
              <w:rPr>
                <w:rFonts w:ascii="Times New Roman" w:hAnsi="Times New Roman" w:cs="Times New Roman"/>
              </w:rPr>
              <w:t>You may establish your baseline screening rates based on previous year TPSR</w:t>
            </w:r>
          </w:p>
          <w:p w:rsidR="00C661B3" w:rsidRPr="00FB1F8E" w:rsidRDefault="00C661B3" w:rsidP="00C661B3">
            <w:pPr>
              <w:pStyle w:val="ListParagraph"/>
              <w:numPr>
                <w:ilvl w:val="1"/>
                <w:numId w:val="1"/>
              </w:numPr>
              <w:ind w:left="1080"/>
              <w:rPr>
                <w:rFonts w:ascii="Times New Roman" w:hAnsi="Times New Roman" w:cs="Times New Roman"/>
                <w:b/>
              </w:rPr>
            </w:pPr>
            <w:r w:rsidRPr="00FB1F8E">
              <w:rPr>
                <w:rFonts w:ascii="Times New Roman" w:hAnsi="Times New Roman" w:cs="Times New Roman"/>
                <w:b/>
              </w:rPr>
              <w:t xml:space="preserve">Cancer Care Ontario’s ColonCancerCheck Screening Activity Report (CCC SAR): </w:t>
            </w:r>
            <w:r w:rsidRPr="00FB1F8E">
              <w:rPr>
                <w:rFonts w:ascii="Times New Roman" w:hAnsi="Times New Roman" w:cs="Times New Roman"/>
              </w:rPr>
              <w:t xml:space="preserve">if all </w:t>
            </w:r>
            <w:r w:rsidR="00AA7266">
              <w:rPr>
                <w:rFonts w:ascii="Times New Roman" w:hAnsi="Times New Roman" w:cs="Times New Roman"/>
              </w:rPr>
              <w:t>primary care providers</w:t>
            </w:r>
            <w:r w:rsidRPr="00FB1F8E">
              <w:rPr>
                <w:rFonts w:ascii="Times New Roman" w:hAnsi="Times New Roman" w:cs="Times New Roman"/>
              </w:rPr>
              <w:t xml:space="preserve"> in the FHT are compensated under the Patient Enrolment Model (PEM), and all receive their CCC SAR, data in the CCC SARs can be consolidated manually to establish a baseline screening rate for the colon cancer within the FHT </w:t>
            </w:r>
          </w:p>
          <w:p w:rsidR="00C661B3" w:rsidRPr="00FB1F8E" w:rsidRDefault="00C661B3" w:rsidP="00AA7266">
            <w:pPr>
              <w:rPr>
                <w:rFonts w:ascii="Times New Roman" w:hAnsi="Times New Roman" w:cs="Times New Roman"/>
                <w:b/>
              </w:rPr>
            </w:pPr>
            <w:r w:rsidRPr="00FB1F8E">
              <w:rPr>
                <w:rFonts w:ascii="Times New Roman" w:hAnsi="Times New Roman" w:cs="Times New Roman"/>
                <w:b/>
              </w:rPr>
              <w:t xml:space="preserve">NOTE: </w:t>
            </w:r>
            <w:r w:rsidRPr="00FB1F8E">
              <w:rPr>
                <w:rFonts w:ascii="Times New Roman" w:hAnsi="Times New Roman" w:cs="Times New Roman"/>
              </w:rPr>
              <w:t>It is important to be consistent when developing</w:t>
            </w:r>
            <w:r w:rsidRPr="00FB1F8E">
              <w:rPr>
                <w:rFonts w:ascii="Times New Roman" w:hAnsi="Times New Roman" w:cs="Times New Roman"/>
                <w:b/>
              </w:rPr>
              <w:t xml:space="preserve"> </w:t>
            </w:r>
            <w:r w:rsidRPr="00FB1F8E">
              <w:rPr>
                <w:rFonts w:ascii="Times New Roman" w:hAnsi="Times New Roman" w:cs="Times New Roman"/>
              </w:rPr>
              <w:t xml:space="preserve">measures and tracking progress. All impacted </w:t>
            </w:r>
            <w:r w:rsidR="00AA7266">
              <w:rPr>
                <w:rFonts w:ascii="Times New Roman" w:hAnsi="Times New Roman" w:cs="Times New Roman"/>
              </w:rPr>
              <w:t>primary care providers</w:t>
            </w:r>
            <w:r w:rsidRPr="00FB1F8E">
              <w:rPr>
                <w:rFonts w:ascii="Times New Roman" w:hAnsi="Times New Roman" w:cs="Times New Roman"/>
              </w:rPr>
              <w:t xml:space="preserve">, healthcare professionals and staff should be trained on following a consistent methodology. Your methodology has to be consistent but not perfect. </w:t>
            </w: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Identify baseline (for each indicator identified):</w:t>
            </w:r>
          </w:p>
        </w:tc>
      </w:tr>
      <w:tr w:rsidR="00C661B3" w:rsidTr="00B14FF5">
        <w:trPr>
          <w:trHeight w:val="1277"/>
        </w:trPr>
        <w:tc>
          <w:tcPr>
            <w:tcW w:w="94" w:type="pct"/>
            <w:vMerge/>
            <w:shd w:val="clear" w:color="auto" w:fill="000099"/>
            <w:textDirection w:val="btLr"/>
            <w:vAlign w:val="center"/>
          </w:tcPr>
          <w:p w:rsidR="00C661B3" w:rsidRPr="00FB1F8E" w:rsidRDefault="00C661B3" w:rsidP="00B14FF5">
            <w:pPr>
              <w:ind w:left="113" w:right="113"/>
              <w:jc w:val="center"/>
              <w:rPr>
                <w:rFonts w:ascii="Times New Roman" w:hAnsi="Times New Roman" w:cs="Times New Roman"/>
                <w:b/>
              </w:rPr>
            </w:pPr>
          </w:p>
        </w:tc>
        <w:tc>
          <w:tcPr>
            <w:tcW w:w="1149" w:type="pct"/>
            <w:vMerge/>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p>
        </w:tc>
        <w:tc>
          <w:tcPr>
            <w:tcW w:w="2115" w:type="pct"/>
            <w:vMerge/>
            <w:shd w:val="clear" w:color="auto" w:fill="FFFFFF" w:themeFill="background1"/>
          </w:tcPr>
          <w:p w:rsidR="00C661B3" w:rsidRPr="00FB1F8E" w:rsidRDefault="00C661B3" w:rsidP="00B14FF5">
            <w:pPr>
              <w:rPr>
                <w:rFonts w:ascii="Times New Roman" w:hAnsi="Times New Roman" w:cs="Times New Roman"/>
              </w:rPr>
            </w:pP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Describe the method for baseline calculation (for each indicator identified) and data sources used:</w:t>
            </w:r>
          </w:p>
          <w:p w:rsidR="00C661B3" w:rsidRPr="00FB1F8E" w:rsidRDefault="00C661B3" w:rsidP="00B14FF5">
            <w:pPr>
              <w:rPr>
                <w:rFonts w:ascii="Times New Roman" w:hAnsi="Times New Roman" w:cs="Times New Roman"/>
                <w:i/>
                <w:color w:val="808080" w:themeColor="background1" w:themeShade="80"/>
              </w:rPr>
            </w:pPr>
          </w:p>
        </w:tc>
      </w:tr>
      <w:tr w:rsidR="00C661B3" w:rsidTr="00B14FF5">
        <w:trPr>
          <w:trHeight w:val="963"/>
        </w:trPr>
        <w:tc>
          <w:tcPr>
            <w:tcW w:w="94" w:type="pct"/>
            <w:vMerge/>
            <w:shd w:val="clear" w:color="auto" w:fill="000099"/>
            <w:textDirection w:val="btLr"/>
            <w:vAlign w:val="center"/>
          </w:tcPr>
          <w:p w:rsidR="00C661B3" w:rsidRPr="00FB1F8E" w:rsidRDefault="00C661B3" w:rsidP="00B14FF5">
            <w:pPr>
              <w:ind w:left="113" w:right="113"/>
              <w:jc w:val="center"/>
              <w:rPr>
                <w:rFonts w:ascii="Times New Roman" w:hAnsi="Times New Roman" w:cs="Times New Roman"/>
                <w:b/>
              </w:rPr>
            </w:pPr>
          </w:p>
        </w:tc>
        <w:tc>
          <w:tcPr>
            <w:tcW w:w="1149" w:type="pct"/>
            <w:vMerge w:val="restart"/>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r w:rsidRPr="00FB1F8E">
              <w:rPr>
                <w:rFonts w:ascii="Times New Roman" w:hAnsi="Times New Roman" w:cs="Times New Roman"/>
                <w:b/>
              </w:rPr>
              <w:t>Identify what your target for year will be</w:t>
            </w:r>
          </w:p>
        </w:tc>
        <w:tc>
          <w:tcPr>
            <w:tcW w:w="2115" w:type="pct"/>
            <w:vMerge w:val="restart"/>
            <w:shd w:val="clear" w:color="auto" w:fill="FFFFFF" w:themeFill="background1"/>
          </w:tcPr>
          <w:p w:rsidR="00C661B3" w:rsidRPr="00FB1F8E" w:rsidRDefault="00C661B3" w:rsidP="00B14FF5">
            <w:pPr>
              <w:rPr>
                <w:rFonts w:ascii="Times New Roman" w:hAnsi="Times New Roman" w:cs="Times New Roman"/>
              </w:rPr>
            </w:pPr>
            <w:r w:rsidRPr="00FB1F8E">
              <w:rPr>
                <w:rFonts w:ascii="Times New Roman" w:hAnsi="Times New Roman" w:cs="Times New Roman"/>
              </w:rPr>
              <w:t xml:space="preserve">There are a number of ways to determine your target for the year. You may choose to use the Ontario average as your FHT’s target. LHIN and provincial screening rates can be found in the Cancer Screening Quality Index (CSQI) report and can assist in setting targets. Your targets should be achievable with a bit of a stretch component, but not unattainably high. </w:t>
            </w: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Identify the target for each of the indicators selected:</w:t>
            </w:r>
          </w:p>
          <w:p w:rsidR="00C661B3" w:rsidRPr="00FB1F8E" w:rsidRDefault="00C661B3" w:rsidP="00B14FF5">
            <w:pPr>
              <w:rPr>
                <w:rFonts w:ascii="Times New Roman" w:hAnsi="Times New Roman" w:cs="Times New Roman"/>
                <w:i/>
                <w:color w:val="808080" w:themeColor="background1" w:themeShade="80"/>
              </w:rPr>
            </w:pPr>
          </w:p>
          <w:p w:rsidR="00C661B3" w:rsidRPr="00FB1F8E" w:rsidRDefault="00C661B3" w:rsidP="00B14FF5">
            <w:pPr>
              <w:rPr>
                <w:rFonts w:ascii="Times New Roman" w:hAnsi="Times New Roman" w:cs="Times New Roman"/>
                <w:i/>
                <w:color w:val="808080" w:themeColor="background1" w:themeShade="80"/>
              </w:rPr>
            </w:pPr>
          </w:p>
        </w:tc>
      </w:tr>
      <w:tr w:rsidR="00C661B3" w:rsidTr="00B14FF5">
        <w:trPr>
          <w:trHeight w:val="963"/>
        </w:trPr>
        <w:tc>
          <w:tcPr>
            <w:tcW w:w="94" w:type="pct"/>
            <w:vMerge/>
            <w:shd w:val="clear" w:color="auto" w:fill="000099"/>
            <w:textDirection w:val="btLr"/>
            <w:vAlign w:val="center"/>
          </w:tcPr>
          <w:p w:rsidR="00C661B3" w:rsidRPr="00FB1F8E" w:rsidRDefault="00C661B3" w:rsidP="00B14FF5">
            <w:pPr>
              <w:ind w:left="113" w:right="113"/>
              <w:jc w:val="center"/>
              <w:rPr>
                <w:rFonts w:ascii="Times New Roman" w:hAnsi="Times New Roman" w:cs="Times New Roman"/>
                <w:b/>
              </w:rPr>
            </w:pPr>
          </w:p>
        </w:tc>
        <w:tc>
          <w:tcPr>
            <w:tcW w:w="1149" w:type="pct"/>
            <w:vMerge/>
            <w:shd w:val="clear" w:color="auto" w:fill="FFFFFF" w:themeFill="background1"/>
          </w:tcPr>
          <w:p w:rsidR="00C661B3" w:rsidRPr="00FB1F8E" w:rsidRDefault="00C661B3" w:rsidP="00C661B3">
            <w:pPr>
              <w:pStyle w:val="ListParagraph"/>
              <w:numPr>
                <w:ilvl w:val="0"/>
                <w:numId w:val="1"/>
              </w:numPr>
              <w:rPr>
                <w:rFonts w:ascii="Times New Roman" w:hAnsi="Times New Roman" w:cs="Times New Roman"/>
                <w:b/>
              </w:rPr>
            </w:pPr>
          </w:p>
        </w:tc>
        <w:tc>
          <w:tcPr>
            <w:tcW w:w="2115" w:type="pct"/>
            <w:vMerge/>
            <w:shd w:val="clear" w:color="auto" w:fill="FFFFFF" w:themeFill="background1"/>
          </w:tcPr>
          <w:p w:rsidR="00C661B3" w:rsidRPr="00FB1F8E" w:rsidRDefault="00C661B3" w:rsidP="00B14FF5">
            <w:pPr>
              <w:rPr>
                <w:rFonts w:ascii="Times New Roman" w:hAnsi="Times New Roman" w:cs="Times New Roman"/>
              </w:rPr>
            </w:pP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Describe target justification, including assumptions and adjustments:</w:t>
            </w:r>
          </w:p>
          <w:p w:rsidR="00C661B3" w:rsidRPr="00FB1F8E" w:rsidRDefault="00C661B3" w:rsidP="00B14FF5">
            <w:pPr>
              <w:rPr>
                <w:rFonts w:ascii="Times New Roman" w:hAnsi="Times New Roman" w:cs="Times New Roman"/>
                <w:i/>
                <w:color w:val="808080" w:themeColor="background1" w:themeShade="80"/>
              </w:rPr>
            </w:pPr>
          </w:p>
          <w:p w:rsidR="00C661B3" w:rsidRPr="00FB1F8E" w:rsidRDefault="00C661B3" w:rsidP="00B14FF5">
            <w:pPr>
              <w:rPr>
                <w:rFonts w:ascii="Times New Roman" w:hAnsi="Times New Roman" w:cs="Times New Roman"/>
                <w:i/>
                <w:color w:val="808080" w:themeColor="background1" w:themeShade="80"/>
              </w:rPr>
            </w:pPr>
          </w:p>
          <w:p w:rsidR="00C661B3" w:rsidRPr="00FB1F8E" w:rsidRDefault="00C661B3" w:rsidP="00B14FF5">
            <w:pPr>
              <w:rPr>
                <w:rFonts w:ascii="Times New Roman" w:hAnsi="Times New Roman" w:cs="Times New Roman"/>
                <w:i/>
                <w:color w:val="808080" w:themeColor="background1" w:themeShade="80"/>
              </w:rPr>
            </w:pPr>
          </w:p>
        </w:tc>
      </w:tr>
      <w:tr w:rsidR="00C661B3" w:rsidTr="00B14FF5">
        <w:tc>
          <w:tcPr>
            <w:tcW w:w="94" w:type="pct"/>
            <w:vMerge w:val="restart"/>
            <w:shd w:val="clear" w:color="auto" w:fill="329E6D"/>
            <w:textDirection w:val="btLr"/>
            <w:vAlign w:val="center"/>
          </w:tcPr>
          <w:p w:rsidR="00C661B3" w:rsidRPr="00FB1F8E" w:rsidRDefault="00C661B3" w:rsidP="00B14FF5">
            <w:pPr>
              <w:ind w:left="113" w:right="113"/>
              <w:jc w:val="center"/>
              <w:rPr>
                <w:rFonts w:ascii="Arial Narrow" w:hAnsi="Arial Narrow" w:cs="Times New Roman"/>
                <w:b/>
              </w:rPr>
            </w:pPr>
            <w:r w:rsidRPr="00FB1F8E">
              <w:rPr>
                <w:rFonts w:ascii="Arial Narrow" w:hAnsi="Arial Narrow" w:cs="Times New Roman"/>
                <w:b/>
                <w:color w:val="FFFFFF" w:themeColor="background1"/>
              </w:rPr>
              <w:t>CHANGE</w:t>
            </w:r>
          </w:p>
        </w:tc>
        <w:tc>
          <w:tcPr>
            <w:tcW w:w="1149" w:type="pct"/>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r w:rsidRPr="00FB1F8E">
              <w:rPr>
                <w:rFonts w:ascii="Times New Roman" w:hAnsi="Times New Roman" w:cs="Times New Roman"/>
                <w:b/>
              </w:rPr>
              <w:t>Decide on what changes the FHT will make to current workflows in order to achieve the goal</w:t>
            </w:r>
            <w:r w:rsidRPr="00FB1F8E">
              <w:rPr>
                <w:rFonts w:ascii="Times New Roman" w:hAnsi="Times New Roman" w:cs="Times New Roman"/>
              </w:rPr>
              <w:t xml:space="preserve"> </w:t>
            </w:r>
          </w:p>
          <w:p w:rsidR="00C661B3" w:rsidRPr="00FB1F8E" w:rsidRDefault="00C661B3" w:rsidP="00B14FF5">
            <w:pPr>
              <w:pStyle w:val="ListParagraph"/>
              <w:ind w:left="360"/>
              <w:rPr>
                <w:rFonts w:ascii="Times New Roman" w:hAnsi="Times New Roman" w:cs="Times New Roman"/>
                <w:b/>
              </w:rPr>
            </w:pPr>
          </w:p>
        </w:tc>
        <w:tc>
          <w:tcPr>
            <w:tcW w:w="2115" w:type="pct"/>
            <w:shd w:val="clear" w:color="auto" w:fill="FFFFFF" w:themeFill="background1"/>
          </w:tcPr>
          <w:p w:rsidR="00C661B3" w:rsidRPr="00FB1F8E" w:rsidRDefault="00C661B3" w:rsidP="00B14FF5">
            <w:pPr>
              <w:rPr>
                <w:rFonts w:ascii="Times New Roman" w:hAnsi="Times New Roman" w:cs="Times New Roman"/>
                <w:b/>
              </w:rPr>
            </w:pPr>
            <w:r w:rsidRPr="00FB1F8E">
              <w:rPr>
                <w:rFonts w:ascii="Times New Roman" w:hAnsi="Times New Roman" w:cs="Times New Roman"/>
              </w:rPr>
              <w:t>Depending on your practice structure and supports available, some activities that could be implemented include:</w:t>
            </w:r>
          </w:p>
          <w:p w:rsidR="00C661B3" w:rsidRPr="00FB1F8E" w:rsidRDefault="00C661B3" w:rsidP="00C661B3">
            <w:pPr>
              <w:pStyle w:val="ListParagraph"/>
              <w:numPr>
                <w:ilvl w:val="0"/>
                <w:numId w:val="9"/>
              </w:numPr>
              <w:rPr>
                <w:rFonts w:ascii="Times New Roman" w:hAnsi="Times New Roman" w:cs="Times New Roman"/>
                <w:b/>
              </w:rPr>
            </w:pPr>
            <w:r w:rsidRPr="00FB1F8E">
              <w:rPr>
                <w:rFonts w:ascii="Times New Roman" w:hAnsi="Times New Roman" w:cs="Times New Roman"/>
              </w:rPr>
              <w:t>Developing patient packages that include completed requisitions, an FOBT kit and any other information. Patients can pick up their packages when they are in the area or before/after an appointment. Package contents could include:</w:t>
            </w:r>
          </w:p>
          <w:p w:rsidR="00C661B3" w:rsidRPr="00FB1F8E" w:rsidRDefault="00C661B3" w:rsidP="00C661B3">
            <w:pPr>
              <w:pStyle w:val="ListParagraph"/>
              <w:numPr>
                <w:ilvl w:val="1"/>
                <w:numId w:val="9"/>
              </w:numPr>
              <w:rPr>
                <w:rFonts w:ascii="Times New Roman" w:hAnsi="Times New Roman" w:cs="Times New Roman"/>
              </w:rPr>
            </w:pPr>
            <w:r w:rsidRPr="00FB1F8E">
              <w:rPr>
                <w:rFonts w:ascii="Times New Roman" w:hAnsi="Times New Roman" w:cs="Times New Roman"/>
              </w:rPr>
              <w:t>CCC</w:t>
            </w:r>
          </w:p>
          <w:p w:rsidR="00C661B3" w:rsidRPr="00FB1F8E" w:rsidRDefault="00C661B3" w:rsidP="00C661B3">
            <w:pPr>
              <w:pStyle w:val="ListParagraph"/>
              <w:numPr>
                <w:ilvl w:val="2"/>
                <w:numId w:val="9"/>
              </w:numPr>
              <w:rPr>
                <w:rFonts w:ascii="Times New Roman" w:hAnsi="Times New Roman" w:cs="Times New Roman"/>
              </w:rPr>
            </w:pPr>
            <w:r w:rsidRPr="00FB1F8E">
              <w:rPr>
                <w:rFonts w:ascii="Times New Roman" w:hAnsi="Times New Roman" w:cs="Times New Roman"/>
              </w:rPr>
              <w:t>FOBT kit</w:t>
            </w:r>
          </w:p>
          <w:p w:rsidR="00C661B3" w:rsidRPr="00FB1F8E" w:rsidRDefault="00C661B3" w:rsidP="00C661B3">
            <w:pPr>
              <w:pStyle w:val="ListParagraph"/>
              <w:numPr>
                <w:ilvl w:val="2"/>
                <w:numId w:val="9"/>
              </w:numPr>
              <w:rPr>
                <w:rFonts w:ascii="Times New Roman" w:hAnsi="Times New Roman" w:cs="Times New Roman"/>
              </w:rPr>
            </w:pPr>
            <w:r w:rsidRPr="00FB1F8E">
              <w:rPr>
                <w:rFonts w:ascii="Times New Roman" w:hAnsi="Times New Roman" w:cs="Times New Roman"/>
              </w:rPr>
              <w:t>Instructions (tear-away sheet—CCO has a sample)</w:t>
            </w:r>
          </w:p>
          <w:p w:rsidR="00C661B3" w:rsidRPr="00FB1F8E" w:rsidRDefault="00C661B3" w:rsidP="00C661B3">
            <w:pPr>
              <w:pStyle w:val="ListParagraph"/>
              <w:numPr>
                <w:ilvl w:val="1"/>
                <w:numId w:val="9"/>
              </w:numPr>
              <w:rPr>
                <w:rFonts w:ascii="Times New Roman" w:hAnsi="Times New Roman" w:cs="Times New Roman"/>
              </w:rPr>
            </w:pPr>
            <w:r w:rsidRPr="00FB1F8E">
              <w:rPr>
                <w:rFonts w:ascii="Times New Roman" w:hAnsi="Times New Roman" w:cs="Times New Roman"/>
              </w:rPr>
              <w:t>OBSP:</w:t>
            </w:r>
          </w:p>
          <w:p w:rsidR="00C661B3" w:rsidRPr="00FB1F8E" w:rsidRDefault="00C661B3" w:rsidP="00C661B3">
            <w:pPr>
              <w:pStyle w:val="ListParagraph"/>
              <w:numPr>
                <w:ilvl w:val="2"/>
                <w:numId w:val="9"/>
              </w:numPr>
              <w:rPr>
                <w:rFonts w:ascii="Times New Roman" w:hAnsi="Times New Roman" w:cs="Times New Roman"/>
              </w:rPr>
            </w:pPr>
            <w:r w:rsidRPr="00FB1F8E">
              <w:rPr>
                <w:rFonts w:ascii="Times New Roman" w:hAnsi="Times New Roman" w:cs="Times New Roman"/>
              </w:rPr>
              <w:t>Mammography requisition</w:t>
            </w:r>
          </w:p>
          <w:p w:rsidR="00C661B3" w:rsidRPr="00FB1F8E" w:rsidRDefault="00C661B3" w:rsidP="00C661B3">
            <w:pPr>
              <w:pStyle w:val="ListParagraph"/>
              <w:numPr>
                <w:ilvl w:val="2"/>
                <w:numId w:val="9"/>
              </w:numPr>
              <w:rPr>
                <w:rFonts w:ascii="Times New Roman" w:hAnsi="Times New Roman" w:cs="Times New Roman"/>
              </w:rPr>
            </w:pPr>
            <w:r w:rsidRPr="00FB1F8E">
              <w:rPr>
                <w:rFonts w:ascii="Times New Roman" w:hAnsi="Times New Roman" w:cs="Times New Roman"/>
              </w:rPr>
              <w:t>Lab locations sheet</w:t>
            </w:r>
          </w:p>
          <w:p w:rsidR="00C661B3" w:rsidRPr="00FB1F8E" w:rsidRDefault="00C661B3" w:rsidP="00C661B3">
            <w:pPr>
              <w:pStyle w:val="ListParagraph"/>
              <w:numPr>
                <w:ilvl w:val="2"/>
                <w:numId w:val="9"/>
              </w:numPr>
              <w:rPr>
                <w:rFonts w:ascii="Times New Roman" w:hAnsi="Times New Roman" w:cs="Times New Roman"/>
              </w:rPr>
            </w:pPr>
            <w:r w:rsidRPr="00FB1F8E">
              <w:rPr>
                <w:rFonts w:ascii="Times New Roman" w:hAnsi="Times New Roman" w:cs="Times New Roman"/>
              </w:rPr>
              <w:t>Instruction sheet</w:t>
            </w:r>
          </w:p>
          <w:p w:rsidR="00C661B3" w:rsidRPr="00FB1F8E" w:rsidRDefault="00C661B3" w:rsidP="00C661B3">
            <w:pPr>
              <w:pStyle w:val="ListParagraph"/>
              <w:numPr>
                <w:ilvl w:val="0"/>
                <w:numId w:val="9"/>
              </w:numPr>
              <w:rPr>
                <w:rFonts w:ascii="Times New Roman" w:hAnsi="Times New Roman" w:cs="Times New Roman"/>
              </w:rPr>
            </w:pPr>
            <w:r w:rsidRPr="00FB1F8E">
              <w:rPr>
                <w:rFonts w:ascii="Times New Roman" w:hAnsi="Times New Roman" w:cs="Times New Roman"/>
              </w:rPr>
              <w:t>OCSP (Pap): book appointments or conduct screening on an opportunistic basis (i.e., when a patient  attends an appointment for another reason)</w:t>
            </w:r>
          </w:p>
          <w:p w:rsidR="00C661B3" w:rsidRPr="00FB1F8E" w:rsidRDefault="00C661B3" w:rsidP="00C661B3">
            <w:pPr>
              <w:pStyle w:val="ListParagraph"/>
              <w:numPr>
                <w:ilvl w:val="0"/>
                <w:numId w:val="9"/>
              </w:numPr>
              <w:spacing w:after="200" w:line="276" w:lineRule="auto"/>
              <w:rPr>
                <w:rFonts w:ascii="Times New Roman" w:hAnsi="Times New Roman" w:cs="Times New Roman"/>
                <w:b/>
              </w:rPr>
            </w:pPr>
            <w:r w:rsidRPr="00FB1F8E">
              <w:rPr>
                <w:rFonts w:ascii="Times New Roman" w:hAnsi="Times New Roman" w:cs="Times New Roman"/>
              </w:rPr>
              <w:t xml:space="preserve">Assign </w:t>
            </w:r>
            <w:r w:rsidR="00AA7266">
              <w:rPr>
                <w:rFonts w:ascii="Times New Roman" w:hAnsi="Times New Roman" w:cs="Times New Roman"/>
              </w:rPr>
              <w:t>primary care providers</w:t>
            </w:r>
            <w:r w:rsidRPr="00FB1F8E">
              <w:rPr>
                <w:rFonts w:ascii="Times New Roman" w:hAnsi="Times New Roman" w:cs="Times New Roman"/>
              </w:rPr>
              <w:t xml:space="preserve"> and/or other healthcare professionals to hold screening clinics for a period of time</w:t>
            </w:r>
          </w:p>
          <w:p w:rsidR="00C661B3" w:rsidRPr="00FB1F8E" w:rsidRDefault="00C661B3" w:rsidP="00C661B3">
            <w:pPr>
              <w:pStyle w:val="ListParagraph"/>
              <w:numPr>
                <w:ilvl w:val="0"/>
                <w:numId w:val="9"/>
              </w:numPr>
              <w:rPr>
                <w:rFonts w:ascii="Times New Roman" w:hAnsi="Times New Roman" w:cs="Times New Roman"/>
              </w:rPr>
            </w:pPr>
            <w:r w:rsidRPr="00FB1F8E">
              <w:rPr>
                <w:rFonts w:ascii="Times New Roman" w:hAnsi="Times New Roman" w:cs="Times New Roman"/>
              </w:rPr>
              <w:t>Automate reminders for cancer screening in the FHT’s EMR</w:t>
            </w: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List the activities that your FHT will be implementing:</w:t>
            </w:r>
          </w:p>
          <w:p w:rsidR="00C661B3" w:rsidRPr="00FB1F8E" w:rsidRDefault="00C661B3" w:rsidP="00C661B3">
            <w:pPr>
              <w:pStyle w:val="ListParagraph"/>
              <w:numPr>
                <w:ilvl w:val="0"/>
                <w:numId w:val="34"/>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4"/>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4"/>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tc>
      </w:tr>
      <w:tr w:rsidR="00C661B3" w:rsidTr="00B14FF5">
        <w:trPr>
          <w:trHeight w:val="1673"/>
        </w:trPr>
        <w:tc>
          <w:tcPr>
            <w:tcW w:w="94" w:type="pct"/>
            <w:vMerge/>
            <w:shd w:val="clear" w:color="auto" w:fill="329E6D"/>
          </w:tcPr>
          <w:p w:rsidR="00C661B3" w:rsidRPr="00FB1F8E" w:rsidRDefault="00C661B3" w:rsidP="00B14FF5">
            <w:pPr>
              <w:rPr>
                <w:rFonts w:ascii="Times New Roman" w:hAnsi="Times New Roman" w:cs="Times New Roman"/>
                <w:b/>
              </w:rPr>
            </w:pPr>
          </w:p>
        </w:tc>
        <w:tc>
          <w:tcPr>
            <w:tcW w:w="1149" w:type="pct"/>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r w:rsidRPr="00FB1F8E">
              <w:rPr>
                <w:rFonts w:ascii="Times New Roman" w:hAnsi="Times New Roman" w:cs="Times New Roman"/>
                <w:b/>
              </w:rPr>
              <w:t xml:space="preserve">Identify how changes will be implemented and identify process measures </w:t>
            </w:r>
          </w:p>
        </w:tc>
        <w:tc>
          <w:tcPr>
            <w:tcW w:w="2115" w:type="pct"/>
            <w:shd w:val="clear" w:color="auto" w:fill="FFFFFF" w:themeFill="background1"/>
          </w:tcPr>
          <w:p w:rsidR="00C661B3" w:rsidRPr="00FB1F8E" w:rsidRDefault="00C661B3" w:rsidP="00B14FF5">
            <w:pPr>
              <w:rPr>
                <w:rFonts w:ascii="Times New Roman" w:hAnsi="Times New Roman" w:cs="Times New Roman"/>
              </w:rPr>
            </w:pPr>
            <w:r w:rsidRPr="00FB1F8E">
              <w:rPr>
                <w:rFonts w:ascii="Times New Roman" w:hAnsi="Times New Roman" w:cs="Times New Roman"/>
              </w:rPr>
              <w:t>This section identifies the activities and process measures that the FHT will be implementing and the targets for each measure.</w:t>
            </w: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List process measure(s) for the activities identified in Part 4:</w:t>
            </w:r>
          </w:p>
          <w:p w:rsidR="00C661B3" w:rsidRPr="00FB1F8E" w:rsidRDefault="00C661B3" w:rsidP="00C661B3">
            <w:pPr>
              <w:pStyle w:val="ListParagraph"/>
              <w:numPr>
                <w:ilvl w:val="0"/>
                <w:numId w:val="33"/>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3"/>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3"/>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tc>
      </w:tr>
      <w:tr w:rsidR="00C661B3" w:rsidTr="00B14FF5">
        <w:trPr>
          <w:trHeight w:val="593"/>
        </w:trPr>
        <w:tc>
          <w:tcPr>
            <w:tcW w:w="94" w:type="pct"/>
            <w:vMerge/>
            <w:shd w:val="clear" w:color="auto" w:fill="329E6D"/>
          </w:tcPr>
          <w:p w:rsidR="00C661B3" w:rsidRPr="00FB1F8E" w:rsidRDefault="00C661B3" w:rsidP="00B14FF5">
            <w:pPr>
              <w:rPr>
                <w:rFonts w:ascii="Times New Roman" w:hAnsi="Times New Roman" w:cs="Times New Roman"/>
                <w:b/>
              </w:rPr>
            </w:pPr>
          </w:p>
        </w:tc>
        <w:tc>
          <w:tcPr>
            <w:tcW w:w="1149" w:type="pct"/>
            <w:shd w:val="clear" w:color="auto" w:fill="FFFFFF" w:themeFill="background1"/>
          </w:tcPr>
          <w:p w:rsidR="00C661B3" w:rsidRPr="00FB1F8E" w:rsidRDefault="00C661B3" w:rsidP="00C661B3">
            <w:pPr>
              <w:pStyle w:val="ListParagraph"/>
              <w:numPr>
                <w:ilvl w:val="0"/>
                <w:numId w:val="1"/>
              </w:numPr>
              <w:ind w:left="360"/>
              <w:rPr>
                <w:rFonts w:ascii="Times New Roman" w:hAnsi="Times New Roman" w:cs="Times New Roman"/>
                <w:b/>
              </w:rPr>
            </w:pPr>
            <w:r w:rsidRPr="00FB1F8E">
              <w:rPr>
                <w:rFonts w:ascii="Times New Roman" w:hAnsi="Times New Roman" w:cs="Times New Roman"/>
                <w:b/>
              </w:rPr>
              <w:t>Goal for change ideas</w:t>
            </w:r>
          </w:p>
        </w:tc>
        <w:tc>
          <w:tcPr>
            <w:tcW w:w="2115" w:type="pct"/>
            <w:shd w:val="clear" w:color="auto" w:fill="FFFFFF" w:themeFill="background1"/>
          </w:tcPr>
          <w:p w:rsidR="00C661B3" w:rsidRPr="00FB1F8E" w:rsidRDefault="00C661B3" w:rsidP="00B14FF5">
            <w:pPr>
              <w:rPr>
                <w:rFonts w:ascii="Times New Roman" w:hAnsi="Times New Roman" w:cs="Times New Roman"/>
              </w:rPr>
            </w:pPr>
            <w:r w:rsidRPr="00FB1F8E">
              <w:rPr>
                <w:rFonts w:ascii="Times New Roman" w:hAnsi="Times New Roman" w:cs="Times New Roman"/>
              </w:rPr>
              <w:t>Identify the goals that the FHT is aiming to achieve based on the process measures. These should tie back to the overall objectives of the initiative.</w:t>
            </w:r>
          </w:p>
        </w:tc>
        <w:tc>
          <w:tcPr>
            <w:tcW w:w="1642" w:type="pct"/>
            <w:shd w:val="clear" w:color="auto" w:fill="FFFFFF" w:themeFill="background1"/>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Identify goal(s):</w:t>
            </w:r>
          </w:p>
          <w:p w:rsidR="00C661B3" w:rsidRPr="00FB1F8E" w:rsidRDefault="00C661B3" w:rsidP="00C661B3">
            <w:pPr>
              <w:pStyle w:val="ListParagraph"/>
              <w:numPr>
                <w:ilvl w:val="0"/>
                <w:numId w:val="33"/>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3"/>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C661B3">
            <w:pPr>
              <w:pStyle w:val="ListParagraph"/>
              <w:numPr>
                <w:ilvl w:val="0"/>
                <w:numId w:val="33"/>
              </w:num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w:t>
            </w:r>
          </w:p>
        </w:tc>
      </w:tr>
    </w:tbl>
    <w:p w:rsidR="00C661B3" w:rsidRDefault="00C661B3" w:rsidP="00C661B3"/>
    <w:p w:rsidR="00C661B3" w:rsidRDefault="00C661B3" w:rsidP="00C661B3"/>
    <w:p w:rsidR="00C661B3" w:rsidRDefault="00C661B3">
      <w:r>
        <w:br w:type="page"/>
      </w:r>
    </w:p>
    <w:p w:rsidR="00C661B3" w:rsidRPr="00FB1F8E" w:rsidRDefault="00C661B3" w:rsidP="00C661B3">
      <w:pPr>
        <w:pStyle w:val="Title"/>
        <w:rPr>
          <w:rFonts w:ascii="Arial Narrow" w:hAnsi="Arial Narrow"/>
          <w:b/>
        </w:rPr>
      </w:pPr>
      <w:r w:rsidRPr="00FB1F8E">
        <w:rPr>
          <w:rFonts w:ascii="Arial Narrow" w:hAnsi="Arial Narrow"/>
          <w:b/>
        </w:rPr>
        <w:t>Section 3: Measurement Tool</w:t>
      </w:r>
    </w:p>
    <w:p w:rsidR="00C661B3" w:rsidRPr="00FB1F8E" w:rsidRDefault="00C661B3" w:rsidP="00C661B3">
      <w:pPr>
        <w:pStyle w:val="Heading2"/>
        <w:rPr>
          <w:rFonts w:ascii="Arial Narrow" w:hAnsi="Arial Narrow"/>
          <w:sz w:val="32"/>
        </w:rPr>
      </w:pPr>
      <w:r w:rsidRPr="00FB1F8E">
        <w:rPr>
          <w:rFonts w:ascii="Arial Narrow" w:hAnsi="Arial Narrow"/>
          <w:sz w:val="32"/>
        </w:rPr>
        <w:t>Part A: Performance Measurement Planning</w:t>
      </w:r>
    </w:p>
    <w:p w:rsidR="00C661B3" w:rsidRPr="00FB1F8E" w:rsidRDefault="00C661B3" w:rsidP="00C661B3">
      <w:pPr>
        <w:spacing w:after="0"/>
        <w:rPr>
          <w:rFonts w:ascii="Times New Roman" w:hAnsi="Times New Roman" w:cs="Times New Roman"/>
        </w:rPr>
      </w:pPr>
      <w:r w:rsidRPr="00FB1F8E">
        <w:rPr>
          <w:rFonts w:ascii="Times New Roman" w:hAnsi="Times New Roman" w:cs="Times New Roman"/>
        </w:rPr>
        <w:t>Identify the indicators and process measures for your initiative and fill out tool below. For each indicator, identify the baseline/current value. Below find some examples of possible indicators, methodologies and baselines.</w:t>
      </w:r>
    </w:p>
    <w:tbl>
      <w:tblPr>
        <w:tblStyle w:val="TableGrid"/>
        <w:tblW w:w="0" w:type="auto"/>
        <w:tblLook w:val="04A0" w:firstRow="1" w:lastRow="0" w:firstColumn="1" w:lastColumn="0" w:noHBand="0" w:noVBand="1"/>
      </w:tblPr>
      <w:tblGrid>
        <w:gridCol w:w="2718"/>
        <w:gridCol w:w="4140"/>
        <w:gridCol w:w="3330"/>
        <w:gridCol w:w="3510"/>
      </w:tblGrid>
      <w:tr w:rsidR="00C661B3" w:rsidRPr="00FB1F8E" w:rsidTr="00C661B3">
        <w:tc>
          <w:tcPr>
            <w:tcW w:w="13698" w:type="dxa"/>
            <w:gridSpan w:val="4"/>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 xml:space="preserve">1. Indicator Selection </w:t>
            </w:r>
          </w:p>
          <w:p w:rsidR="00C661B3" w:rsidRPr="00FB1F8E" w:rsidRDefault="00C661B3" w:rsidP="00B14FF5">
            <w:pPr>
              <w:rPr>
                <w:rFonts w:ascii="Times New Roman" w:hAnsi="Times New Roman" w:cs="Times New Roman"/>
                <w:b/>
                <w:i/>
              </w:rPr>
            </w:pPr>
            <w:r w:rsidRPr="00FB1F8E">
              <w:rPr>
                <w:rFonts w:ascii="Times New Roman" w:hAnsi="Times New Roman" w:cs="Times New Roman"/>
                <w:b/>
                <w:i/>
              </w:rPr>
              <w:t>-What is/are the indicator(s)/outcome measure(s) of this initiative?</w:t>
            </w:r>
          </w:p>
          <w:p w:rsidR="00C661B3" w:rsidRPr="00FB1F8E" w:rsidRDefault="00C661B3" w:rsidP="00B14FF5">
            <w:pPr>
              <w:rPr>
                <w:rFonts w:ascii="Times New Roman" w:hAnsi="Times New Roman" w:cs="Times New Roman"/>
                <w:b/>
                <w:i/>
              </w:rPr>
            </w:pPr>
            <w:r w:rsidRPr="00FB1F8E">
              <w:rPr>
                <w:rFonts w:ascii="Times New Roman" w:hAnsi="Times New Roman" w:cs="Times New Roman"/>
                <w:b/>
                <w:i/>
              </w:rPr>
              <w:t>-How is/are the indicator(s)/outcome measure(s) going to be calculated?</w:t>
            </w:r>
          </w:p>
          <w:p w:rsidR="00C661B3" w:rsidRPr="00FB1F8E" w:rsidRDefault="00C661B3" w:rsidP="00B14FF5">
            <w:pPr>
              <w:rPr>
                <w:rFonts w:ascii="Times New Roman" w:hAnsi="Times New Roman" w:cs="Times New Roman"/>
                <w:b/>
              </w:rPr>
            </w:pPr>
            <w:r w:rsidRPr="00FB1F8E">
              <w:rPr>
                <w:rFonts w:ascii="Times New Roman" w:hAnsi="Times New Roman" w:cs="Times New Roman"/>
                <w:b/>
                <w:i/>
              </w:rPr>
              <w:t>-What is the baseline?</w:t>
            </w:r>
          </w:p>
        </w:tc>
      </w:tr>
      <w:tr w:rsidR="00C661B3" w:rsidRPr="00FB1F8E" w:rsidTr="00C661B3">
        <w:tc>
          <w:tcPr>
            <w:tcW w:w="2718"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Indicator(s)</w:t>
            </w:r>
          </w:p>
        </w:tc>
        <w:tc>
          <w:tcPr>
            <w:tcW w:w="414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Methodology</w:t>
            </w:r>
          </w:p>
        </w:tc>
        <w:tc>
          <w:tcPr>
            <w:tcW w:w="333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Baseline Value</w:t>
            </w:r>
          </w:p>
        </w:tc>
        <w:tc>
          <w:tcPr>
            <w:tcW w:w="351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Target Values</w:t>
            </w:r>
          </w:p>
        </w:tc>
      </w:tr>
      <w:tr w:rsidR="00C661B3" w:rsidRPr="00FB1F8E" w:rsidTr="00C661B3">
        <w:tc>
          <w:tcPr>
            <w:tcW w:w="2718"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Percentage of screening-eligible patients who are up-to-date with colorectal cancer screening</w:t>
            </w:r>
          </w:p>
        </w:tc>
        <w:tc>
          <w:tcPr>
            <w:tcW w:w="414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Numerator: (e.g., number of patients who have been screened for colorectal cancer)</w:t>
            </w:r>
          </w:p>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Denominator: (e.g., total number of patients who fall within colorectal screening guidelines)</w:t>
            </w: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i/>
                <w:color w:val="808080" w:themeColor="background1" w:themeShade="80"/>
              </w:rPr>
            </w:pPr>
          </w:p>
        </w:tc>
        <w:tc>
          <w:tcPr>
            <w:tcW w:w="333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200 screened patients/1,000 total patients who fall within guidelines = 20%</w:t>
            </w:r>
          </w:p>
        </w:tc>
        <w:tc>
          <w:tcPr>
            <w:tcW w:w="35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(as stated in QIP)</w:t>
            </w:r>
          </w:p>
        </w:tc>
      </w:tr>
      <w:tr w:rsidR="00C661B3" w:rsidRPr="00FB1F8E" w:rsidTr="00C661B3">
        <w:tc>
          <w:tcPr>
            <w:tcW w:w="2718"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Percentage of screening-eligible patients who are up-to-date with cervical cancer screening</w:t>
            </w:r>
          </w:p>
        </w:tc>
        <w:tc>
          <w:tcPr>
            <w:tcW w:w="414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 xml:space="preserve"> Numerator: (e.g., number of patients who have been screened for cervical cancer)</w:t>
            </w:r>
          </w:p>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Denominator: (e.g., total number of patients who fall within colorectal screening guidelines)</w:t>
            </w: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color w:val="808080" w:themeColor="background1" w:themeShade="80"/>
              </w:rPr>
            </w:pPr>
          </w:p>
        </w:tc>
        <w:tc>
          <w:tcPr>
            <w:tcW w:w="333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34 screened patients/100 total patients who fall within guidelines = 34%</w:t>
            </w:r>
          </w:p>
        </w:tc>
        <w:tc>
          <w:tcPr>
            <w:tcW w:w="35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(as stated in QIP)</w:t>
            </w:r>
          </w:p>
        </w:tc>
      </w:tr>
      <w:tr w:rsidR="00C661B3" w:rsidRPr="00FB1F8E" w:rsidTr="00C661B3">
        <w:tc>
          <w:tcPr>
            <w:tcW w:w="2718"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Percentage of screening-eligible patients who are up-to-date with breast cancer screening</w:t>
            </w:r>
          </w:p>
        </w:tc>
        <w:tc>
          <w:tcPr>
            <w:tcW w:w="414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Numerator: (e.g., number of patients who have been screened for breast cancer)</w:t>
            </w:r>
          </w:p>
          <w:p w:rsidR="00C661B3" w:rsidRPr="00FB1F8E" w:rsidRDefault="00C661B3" w:rsidP="00B14FF5">
            <w:pPr>
              <w:rPr>
                <w:rFonts w:ascii="Times New Roman" w:hAnsi="Times New Roman" w:cs="Times New Roman"/>
                <w:color w:val="808080" w:themeColor="background1" w:themeShade="80"/>
              </w:rPr>
            </w:pPr>
            <w:r w:rsidRPr="00FB1F8E">
              <w:rPr>
                <w:rFonts w:ascii="Times New Roman" w:hAnsi="Times New Roman" w:cs="Times New Roman"/>
                <w:i/>
                <w:color w:val="808080" w:themeColor="background1" w:themeShade="80"/>
              </w:rPr>
              <w:t>Denominator: (e.g., total number of patients who fall within breast screening guidelines)</w:t>
            </w:r>
          </w:p>
          <w:p w:rsidR="00C661B3" w:rsidRPr="00FB1F8E" w:rsidRDefault="00C661B3" w:rsidP="00B14FF5">
            <w:pPr>
              <w:rPr>
                <w:rFonts w:ascii="Times New Roman" w:hAnsi="Times New Roman" w:cs="Times New Roman"/>
                <w:i/>
                <w:color w:val="808080" w:themeColor="background1" w:themeShade="80"/>
              </w:rPr>
            </w:pPr>
          </w:p>
        </w:tc>
        <w:tc>
          <w:tcPr>
            <w:tcW w:w="333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370 screened patients/1,000 total patients who fall within guidelines = 37%</w:t>
            </w:r>
          </w:p>
        </w:tc>
        <w:tc>
          <w:tcPr>
            <w:tcW w:w="35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(as stated in QIP)</w:t>
            </w:r>
          </w:p>
        </w:tc>
      </w:tr>
    </w:tbl>
    <w:p w:rsidR="00B16DDC" w:rsidRDefault="00B16DDC" w:rsidP="00C661B3">
      <w:pPr>
        <w:rPr>
          <w:rFonts w:ascii="Times New Roman" w:hAnsi="Times New Roman" w:cs="Times New Roman"/>
          <w:sz w:val="16"/>
          <w:szCs w:val="16"/>
        </w:rPr>
      </w:pPr>
    </w:p>
    <w:p w:rsidR="00C661B3" w:rsidRPr="00B16DDC" w:rsidRDefault="00B16DDC" w:rsidP="00C661B3">
      <w:r>
        <w:br w:type="page"/>
      </w:r>
    </w:p>
    <w:tbl>
      <w:tblPr>
        <w:tblStyle w:val="TableGrid"/>
        <w:tblW w:w="0" w:type="auto"/>
        <w:tblLook w:val="04A0" w:firstRow="1" w:lastRow="0" w:firstColumn="1" w:lastColumn="0" w:noHBand="0" w:noVBand="1"/>
      </w:tblPr>
      <w:tblGrid>
        <w:gridCol w:w="6408"/>
        <w:gridCol w:w="7290"/>
      </w:tblGrid>
      <w:tr w:rsidR="00C661B3" w:rsidRPr="00FB1F8E" w:rsidTr="00C661B3">
        <w:tc>
          <w:tcPr>
            <w:tcW w:w="13698" w:type="dxa"/>
            <w:gridSpan w:val="2"/>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2. Process Measure Selection</w:t>
            </w:r>
          </w:p>
        </w:tc>
      </w:tr>
      <w:tr w:rsidR="00C661B3" w:rsidRPr="00FB1F8E" w:rsidTr="00C661B3">
        <w:tc>
          <w:tcPr>
            <w:tcW w:w="6408"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Process Measure(s)</w:t>
            </w:r>
          </w:p>
        </w:tc>
        <w:tc>
          <w:tcPr>
            <w:tcW w:w="729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Methodology</w:t>
            </w:r>
          </w:p>
        </w:tc>
      </w:tr>
      <w:tr w:rsidR="00C661B3" w:rsidRPr="00FB1F8E" w:rsidTr="00C661B3">
        <w:tc>
          <w:tcPr>
            <w:tcW w:w="6408"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Patient response rate</w:t>
            </w:r>
          </w:p>
        </w:tc>
        <w:tc>
          <w:tcPr>
            <w:tcW w:w="7290" w:type="dxa"/>
          </w:tcPr>
          <w:p w:rsidR="00C661B3" w:rsidRPr="00FB1F8E" w:rsidRDefault="00C661B3" w:rsidP="00B14FF5">
            <w:pPr>
              <w:rPr>
                <w:rFonts w:ascii="Times New Roman" w:hAnsi="Times New Roman" w:cs="Times New Roman"/>
                <w:color w:val="808080" w:themeColor="background1" w:themeShade="80"/>
              </w:rPr>
            </w:pPr>
            <w:r w:rsidRPr="00FB1F8E">
              <w:rPr>
                <w:rFonts w:ascii="Times New Roman" w:hAnsi="Times New Roman" w:cs="Times New Roman"/>
                <w:i/>
                <w:color w:val="808080" w:themeColor="background1" w:themeShade="80"/>
              </w:rPr>
              <w:t>e.g., Number of patients who come for screening out of those called</w:t>
            </w: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color w:val="808080" w:themeColor="background1" w:themeShade="80"/>
              </w:rPr>
            </w:pPr>
          </w:p>
        </w:tc>
      </w:tr>
    </w:tbl>
    <w:p w:rsidR="00C661B3" w:rsidRPr="00FB1F8E" w:rsidRDefault="00C661B3" w:rsidP="00C661B3">
      <w:pPr>
        <w:rPr>
          <w:rFonts w:ascii="Times New Roman" w:hAnsi="Times New Roman" w:cs="Times New Roman"/>
        </w:rPr>
      </w:pPr>
    </w:p>
    <w:tbl>
      <w:tblPr>
        <w:tblStyle w:val="TableGrid"/>
        <w:tblW w:w="0" w:type="auto"/>
        <w:tblLook w:val="04A0" w:firstRow="1" w:lastRow="0" w:firstColumn="1" w:lastColumn="0" w:noHBand="0" w:noVBand="1"/>
      </w:tblPr>
      <w:tblGrid>
        <w:gridCol w:w="13698"/>
      </w:tblGrid>
      <w:tr w:rsidR="00C661B3" w:rsidRPr="00FB1F8E" w:rsidTr="00C661B3">
        <w:tc>
          <w:tcPr>
            <w:tcW w:w="13698" w:type="dxa"/>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3. Period Duration</w:t>
            </w:r>
          </w:p>
          <w:p w:rsidR="00C661B3" w:rsidRPr="00FB1F8E" w:rsidRDefault="00C661B3" w:rsidP="00B14FF5">
            <w:pPr>
              <w:rPr>
                <w:rFonts w:ascii="Times New Roman" w:hAnsi="Times New Roman" w:cs="Times New Roman"/>
                <w:i/>
              </w:rPr>
            </w:pPr>
            <w:r w:rsidRPr="00FB1F8E">
              <w:rPr>
                <w:rFonts w:ascii="Times New Roman" w:hAnsi="Times New Roman" w:cs="Times New Roman"/>
                <w:b/>
                <w:i/>
              </w:rPr>
              <w:t>-How often will the checkpoints occur (e.g., every quarter/month/week)?</w:t>
            </w:r>
          </w:p>
        </w:tc>
      </w:tr>
      <w:tr w:rsidR="00C661B3" w:rsidRPr="00FB1F8E" w:rsidTr="00C661B3">
        <w:tc>
          <w:tcPr>
            <w:tcW w:w="13698" w:type="dxa"/>
          </w:tcPr>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tc>
      </w:tr>
    </w:tbl>
    <w:p w:rsidR="00C661B3" w:rsidRPr="00FB1F8E" w:rsidRDefault="00C661B3" w:rsidP="00C661B3">
      <w:pPr>
        <w:rPr>
          <w:rFonts w:ascii="Times New Roman" w:hAnsi="Times New Roman" w:cs="Times New Roman"/>
          <w:sz w:val="16"/>
          <w:szCs w:val="16"/>
        </w:rPr>
      </w:pPr>
    </w:p>
    <w:p w:rsidR="00C661B3" w:rsidRPr="005D04DB" w:rsidRDefault="00C661B3" w:rsidP="00C661B3">
      <w:pPr>
        <w:pStyle w:val="Heading2"/>
        <w:rPr>
          <w:rFonts w:ascii="Arial Narrow" w:hAnsi="Arial Narrow" w:cs="Times New Roman"/>
          <w:sz w:val="32"/>
        </w:rPr>
      </w:pPr>
      <w:r w:rsidRPr="005D04DB">
        <w:rPr>
          <w:rFonts w:ascii="Arial Narrow" w:hAnsi="Arial Narrow" w:cs="Times New Roman"/>
          <w:sz w:val="32"/>
        </w:rPr>
        <w:t>Part B: Periodic Checkpoint Review (to be filled out routinely)</w:t>
      </w:r>
    </w:p>
    <w:p w:rsidR="00C661B3" w:rsidRPr="00FB1F8E" w:rsidRDefault="00C661B3" w:rsidP="00C661B3">
      <w:pPr>
        <w:spacing w:after="0"/>
        <w:rPr>
          <w:rFonts w:ascii="Times New Roman" w:hAnsi="Times New Roman" w:cs="Times New Roman"/>
          <w:i/>
          <w:color w:val="808080" w:themeColor="background1" w:themeShade="80"/>
        </w:rPr>
      </w:pPr>
      <w:r w:rsidRPr="00FB1F8E">
        <w:rPr>
          <w:rFonts w:ascii="Times New Roman" w:hAnsi="Times New Roman" w:cs="Times New Roman"/>
        </w:rPr>
        <w:t xml:space="preserve">Period: </w:t>
      </w:r>
      <w:r w:rsidRPr="00FB1F8E">
        <w:rPr>
          <w:rFonts w:ascii="Times New Roman" w:hAnsi="Times New Roman" w:cs="Times New Roman"/>
          <w:i/>
          <w:color w:val="808080" w:themeColor="background1" w:themeShade="80"/>
        </w:rPr>
        <w:t>(e.g., May 1</w:t>
      </w:r>
      <w:r w:rsidRPr="00FB1F8E">
        <w:rPr>
          <w:rFonts w:ascii="Times New Roman" w:hAnsi="Times New Roman" w:cs="Times New Roman"/>
          <w:i/>
          <w:color w:val="808080" w:themeColor="background1" w:themeShade="80"/>
          <w:vertAlign w:val="superscript"/>
        </w:rPr>
        <w:t>st</w:t>
      </w:r>
      <w:r w:rsidRPr="00FB1F8E">
        <w:rPr>
          <w:rFonts w:ascii="Times New Roman" w:hAnsi="Times New Roman" w:cs="Times New Roman"/>
          <w:i/>
          <w:color w:val="808080" w:themeColor="background1" w:themeShade="80"/>
        </w:rPr>
        <w:t>–June 1</w:t>
      </w:r>
      <w:r w:rsidRPr="00FB1F8E">
        <w:rPr>
          <w:rFonts w:ascii="Times New Roman" w:hAnsi="Times New Roman" w:cs="Times New Roman"/>
          <w:i/>
          <w:color w:val="808080" w:themeColor="background1" w:themeShade="80"/>
          <w:vertAlign w:val="superscript"/>
        </w:rPr>
        <w:t>st</w:t>
      </w:r>
      <w:r w:rsidRPr="00FB1F8E">
        <w:rPr>
          <w:rFonts w:ascii="Times New Roman" w:hAnsi="Times New Roman" w:cs="Times New Roman"/>
          <w:i/>
          <w:color w:val="808080" w:themeColor="background1" w:themeShade="80"/>
        </w:rPr>
        <w:t xml:space="preserve">)  </w:t>
      </w:r>
    </w:p>
    <w:tbl>
      <w:tblPr>
        <w:tblStyle w:val="TableGrid"/>
        <w:tblW w:w="0" w:type="auto"/>
        <w:tblLook w:val="04A0" w:firstRow="1" w:lastRow="0" w:firstColumn="1" w:lastColumn="0" w:noHBand="0" w:noVBand="1"/>
      </w:tblPr>
      <w:tblGrid>
        <w:gridCol w:w="2531"/>
        <w:gridCol w:w="4327"/>
        <w:gridCol w:w="3330"/>
        <w:gridCol w:w="3510"/>
      </w:tblGrid>
      <w:tr w:rsidR="00C661B3" w:rsidRPr="00FB1F8E" w:rsidTr="00C661B3">
        <w:tc>
          <w:tcPr>
            <w:tcW w:w="13698" w:type="dxa"/>
            <w:gridSpan w:val="4"/>
            <w:shd w:val="clear" w:color="auto" w:fill="DAEEF3" w:themeFill="accent5" w:themeFillTint="33"/>
          </w:tcPr>
          <w:p w:rsidR="00C661B3" w:rsidRPr="00FB1F8E" w:rsidRDefault="00C661B3" w:rsidP="00B14FF5">
            <w:pPr>
              <w:rPr>
                <w:rFonts w:ascii="Times New Roman" w:hAnsi="Times New Roman" w:cs="Times New Roman"/>
              </w:rPr>
            </w:pPr>
            <w:r w:rsidRPr="00FB1F8E">
              <w:rPr>
                <w:rFonts w:ascii="Times New Roman" w:hAnsi="Times New Roman" w:cs="Times New Roman"/>
                <w:b/>
              </w:rPr>
              <w:t>1.</w:t>
            </w:r>
            <w:r w:rsidRPr="00FB1F8E">
              <w:rPr>
                <w:rFonts w:ascii="Times New Roman" w:hAnsi="Times New Roman" w:cs="Times New Roman"/>
              </w:rPr>
              <w:t xml:space="preserve"> </w:t>
            </w:r>
            <w:r w:rsidRPr="00FB1F8E">
              <w:rPr>
                <w:rFonts w:ascii="Times New Roman" w:hAnsi="Times New Roman" w:cs="Times New Roman"/>
                <w:b/>
              </w:rPr>
              <w:t>Indicator Evaluation</w:t>
            </w:r>
          </w:p>
        </w:tc>
      </w:tr>
      <w:tr w:rsidR="00C661B3" w:rsidRPr="00FB1F8E" w:rsidTr="00C661B3">
        <w:tc>
          <w:tcPr>
            <w:tcW w:w="2531"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Indicator(s)</w:t>
            </w:r>
          </w:p>
        </w:tc>
        <w:tc>
          <w:tcPr>
            <w:tcW w:w="4327"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Period-End Result</w:t>
            </w:r>
          </w:p>
        </w:tc>
        <w:tc>
          <w:tcPr>
            <w:tcW w:w="333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Change from Baseline</w:t>
            </w:r>
          </w:p>
        </w:tc>
        <w:tc>
          <w:tcPr>
            <w:tcW w:w="351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Change from Last Period</w:t>
            </w:r>
          </w:p>
        </w:tc>
      </w:tr>
      <w:tr w:rsidR="00C661B3" w:rsidRPr="00FB1F8E" w:rsidTr="00C661B3">
        <w:tc>
          <w:tcPr>
            <w:tcW w:w="2531" w:type="dxa"/>
          </w:tcPr>
          <w:p w:rsidR="00C661B3" w:rsidRPr="00FB1F8E" w:rsidRDefault="00C661B3" w:rsidP="00B14FF5">
            <w:pPr>
              <w:rPr>
                <w:rFonts w:ascii="Times New Roman" w:hAnsi="Times New Roman" w:cs="Times New Roman"/>
                <w:i/>
              </w:rPr>
            </w:pPr>
            <w:r w:rsidRPr="00FB1F8E">
              <w:rPr>
                <w:rFonts w:ascii="Times New Roman" w:hAnsi="Times New Roman" w:cs="Times New Roman"/>
                <w:i/>
              </w:rPr>
              <w:t>e.g., Percentage of screening-eligible patients who are up-to-date with colorectal cancer screening</w:t>
            </w:r>
          </w:p>
        </w:tc>
        <w:tc>
          <w:tcPr>
            <w:tcW w:w="4327"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Numerator: Patients who have been screened (add those who are part of the baseline of screened patients and those who have been screened between day of baseline measurement and checkpoint review)</w:t>
            </w:r>
          </w:p>
          <w:p w:rsidR="00C661B3" w:rsidRPr="00FB1F8E" w:rsidRDefault="00C661B3" w:rsidP="00B14FF5">
            <w:pPr>
              <w:rPr>
                <w:rFonts w:ascii="Times New Roman" w:hAnsi="Times New Roman" w:cs="Times New Roman"/>
                <w:color w:val="808080" w:themeColor="background1" w:themeShade="80"/>
              </w:rPr>
            </w:pPr>
            <w:r w:rsidRPr="00FB1F8E">
              <w:rPr>
                <w:rFonts w:ascii="Times New Roman" w:hAnsi="Times New Roman" w:cs="Times New Roman"/>
                <w:i/>
                <w:color w:val="808080" w:themeColor="background1" w:themeShade="80"/>
              </w:rPr>
              <w:t>Denominator: Total pool of patients eligible for screening, e.g., 23%</w:t>
            </w:r>
          </w:p>
          <w:p w:rsidR="00C661B3" w:rsidRPr="00FB1F8E" w:rsidRDefault="00C661B3" w:rsidP="00B14FF5">
            <w:pPr>
              <w:rPr>
                <w:rFonts w:ascii="Times New Roman" w:hAnsi="Times New Roman" w:cs="Times New Roman"/>
                <w:color w:val="808080" w:themeColor="background1" w:themeShade="80"/>
              </w:rPr>
            </w:pPr>
          </w:p>
        </w:tc>
        <w:tc>
          <w:tcPr>
            <w:tcW w:w="333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23% - 20 = +3%</w:t>
            </w:r>
          </w:p>
        </w:tc>
        <w:tc>
          <w:tcPr>
            <w:tcW w:w="35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N/A</w:t>
            </w:r>
          </w:p>
        </w:tc>
      </w:tr>
      <w:tr w:rsidR="00C661B3" w:rsidRPr="00FB1F8E" w:rsidTr="00C661B3">
        <w:tc>
          <w:tcPr>
            <w:tcW w:w="2531" w:type="dxa"/>
          </w:tcPr>
          <w:p w:rsidR="00C661B3" w:rsidRPr="00FB1F8E" w:rsidRDefault="00C661B3" w:rsidP="00B14FF5">
            <w:pPr>
              <w:rPr>
                <w:rFonts w:ascii="Times New Roman" w:hAnsi="Times New Roman" w:cs="Times New Roman"/>
                <w:i/>
              </w:rPr>
            </w:pPr>
            <w:r w:rsidRPr="00FB1F8E">
              <w:rPr>
                <w:rFonts w:ascii="Times New Roman" w:hAnsi="Times New Roman" w:cs="Times New Roman"/>
                <w:i/>
              </w:rPr>
              <w:t>e.g., Percentage of screening-eligible patients who are up-to-date with cervical cancer screening</w:t>
            </w:r>
          </w:p>
        </w:tc>
        <w:tc>
          <w:tcPr>
            <w:tcW w:w="4327"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36%</w:t>
            </w:r>
          </w:p>
        </w:tc>
        <w:tc>
          <w:tcPr>
            <w:tcW w:w="333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+2%</w:t>
            </w:r>
          </w:p>
        </w:tc>
        <w:tc>
          <w:tcPr>
            <w:tcW w:w="35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N/A</w:t>
            </w:r>
          </w:p>
        </w:tc>
      </w:tr>
      <w:tr w:rsidR="00C661B3" w:rsidRPr="00FB1F8E" w:rsidTr="00C661B3">
        <w:tc>
          <w:tcPr>
            <w:tcW w:w="2531" w:type="dxa"/>
          </w:tcPr>
          <w:p w:rsidR="00C661B3" w:rsidRPr="00FB1F8E" w:rsidRDefault="00C661B3" w:rsidP="00B14FF5">
            <w:pPr>
              <w:rPr>
                <w:rFonts w:ascii="Times New Roman" w:hAnsi="Times New Roman" w:cs="Times New Roman"/>
                <w:i/>
              </w:rPr>
            </w:pPr>
            <w:r w:rsidRPr="00FB1F8E">
              <w:rPr>
                <w:rFonts w:ascii="Times New Roman" w:hAnsi="Times New Roman" w:cs="Times New Roman"/>
                <w:i/>
              </w:rPr>
              <w:t>e.g., Percentage of screening-eligible patients who are up-to-date with breast cancer screening</w:t>
            </w:r>
          </w:p>
        </w:tc>
        <w:tc>
          <w:tcPr>
            <w:tcW w:w="4327"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39%</w:t>
            </w:r>
          </w:p>
        </w:tc>
        <w:tc>
          <w:tcPr>
            <w:tcW w:w="333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+2%</w:t>
            </w:r>
          </w:p>
        </w:tc>
        <w:tc>
          <w:tcPr>
            <w:tcW w:w="35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N/A</w:t>
            </w:r>
          </w:p>
        </w:tc>
      </w:tr>
    </w:tbl>
    <w:p w:rsidR="00C661B3" w:rsidRPr="00FB1F8E" w:rsidRDefault="00C661B3" w:rsidP="00C661B3">
      <w:pPr>
        <w:rPr>
          <w:rFonts w:ascii="Times New Roman" w:hAnsi="Times New Roman" w:cs="Times New Roman"/>
          <w:sz w:val="32"/>
          <w:szCs w:val="16"/>
        </w:rPr>
      </w:pPr>
    </w:p>
    <w:tbl>
      <w:tblPr>
        <w:tblStyle w:val="TableGrid"/>
        <w:tblW w:w="0" w:type="auto"/>
        <w:tblLook w:val="04A0" w:firstRow="1" w:lastRow="0" w:firstColumn="1" w:lastColumn="0" w:noHBand="0" w:noVBand="1"/>
      </w:tblPr>
      <w:tblGrid>
        <w:gridCol w:w="2394"/>
        <w:gridCol w:w="3024"/>
        <w:gridCol w:w="3870"/>
        <w:gridCol w:w="4410"/>
      </w:tblGrid>
      <w:tr w:rsidR="00C661B3" w:rsidRPr="00FB1F8E" w:rsidTr="00C661B3">
        <w:tc>
          <w:tcPr>
            <w:tcW w:w="13698" w:type="dxa"/>
            <w:gridSpan w:val="4"/>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2. Process Measure Evaluation</w:t>
            </w:r>
          </w:p>
        </w:tc>
      </w:tr>
      <w:tr w:rsidR="00C661B3" w:rsidRPr="00FB1F8E" w:rsidTr="00C661B3">
        <w:tc>
          <w:tcPr>
            <w:tcW w:w="2394"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Process Measure(s)</w:t>
            </w:r>
          </w:p>
        </w:tc>
        <w:tc>
          <w:tcPr>
            <w:tcW w:w="3024"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Current Value</w:t>
            </w:r>
          </w:p>
        </w:tc>
        <w:tc>
          <w:tcPr>
            <w:tcW w:w="387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Change from Last Period</w:t>
            </w:r>
          </w:p>
        </w:tc>
        <w:tc>
          <w:tcPr>
            <w:tcW w:w="441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 xml:space="preserve">Interpretation </w:t>
            </w:r>
          </w:p>
          <w:p w:rsidR="00C661B3" w:rsidRPr="00FB1F8E" w:rsidRDefault="00C661B3" w:rsidP="00B14FF5">
            <w:pPr>
              <w:rPr>
                <w:rFonts w:ascii="Times New Roman" w:hAnsi="Times New Roman" w:cs="Times New Roman"/>
                <w:b/>
              </w:rPr>
            </w:pPr>
            <w:r w:rsidRPr="00FB1F8E">
              <w:rPr>
                <w:rFonts w:ascii="Times New Roman" w:hAnsi="Times New Roman" w:cs="Times New Roman"/>
                <w:b/>
              </w:rPr>
              <w:t>(this section will inform the Period Analysis)</w:t>
            </w:r>
          </w:p>
        </w:tc>
      </w:tr>
      <w:tr w:rsidR="00C661B3" w:rsidRPr="00FB1F8E" w:rsidTr="00C661B3">
        <w:tc>
          <w:tcPr>
            <w:tcW w:w="2394"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Percentage of screening-eligible patients who are up-to-date with colorectal cancer screening</w:t>
            </w:r>
          </w:p>
        </w:tc>
        <w:tc>
          <w:tcPr>
            <w:tcW w:w="3024"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Only 25% of patients who have been directly contacted have come in for screening</w:t>
            </w: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color w:val="808080" w:themeColor="background1" w:themeShade="80"/>
              </w:rPr>
            </w:pPr>
          </w:p>
        </w:tc>
        <w:tc>
          <w:tcPr>
            <w:tcW w:w="3870" w:type="dxa"/>
          </w:tcPr>
          <w:p w:rsidR="00C661B3" w:rsidRPr="00FB1F8E" w:rsidDel="0004718F"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N/A</w:t>
            </w:r>
          </w:p>
        </w:tc>
        <w:tc>
          <w:tcPr>
            <w:tcW w:w="44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Patients may not  be fully aware of importance of screening.</w:t>
            </w:r>
          </w:p>
        </w:tc>
      </w:tr>
    </w:tbl>
    <w:p w:rsidR="00C661B3" w:rsidRPr="00FB1F8E" w:rsidRDefault="00C661B3" w:rsidP="00C661B3">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3698"/>
      </w:tblGrid>
      <w:tr w:rsidR="00C661B3" w:rsidRPr="00FB1F8E" w:rsidTr="00C661B3">
        <w:tc>
          <w:tcPr>
            <w:tcW w:w="13698" w:type="dxa"/>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3. Period Analysis</w:t>
            </w:r>
          </w:p>
          <w:p w:rsidR="00C661B3" w:rsidRPr="00FB1F8E" w:rsidRDefault="00C661B3" w:rsidP="00B14FF5">
            <w:pPr>
              <w:rPr>
                <w:rFonts w:ascii="Times New Roman" w:hAnsi="Times New Roman" w:cs="Times New Roman"/>
                <w:b/>
                <w:i/>
              </w:rPr>
            </w:pPr>
            <w:r w:rsidRPr="00FB1F8E">
              <w:rPr>
                <w:rFonts w:ascii="Times New Roman" w:hAnsi="Times New Roman" w:cs="Times New Roman"/>
                <w:b/>
                <w:i/>
              </w:rPr>
              <w:t>-Overall, how is the FHT performing?</w:t>
            </w:r>
          </w:p>
          <w:p w:rsidR="00C661B3" w:rsidRPr="00FB1F8E" w:rsidRDefault="00C661B3" w:rsidP="00B14FF5">
            <w:pPr>
              <w:rPr>
                <w:rFonts w:ascii="Times New Roman" w:hAnsi="Times New Roman" w:cs="Times New Roman"/>
              </w:rPr>
            </w:pPr>
            <w:r w:rsidRPr="00FB1F8E">
              <w:rPr>
                <w:rFonts w:ascii="Times New Roman" w:hAnsi="Times New Roman" w:cs="Times New Roman"/>
                <w:b/>
                <w:i/>
              </w:rPr>
              <w:t>-What issues have arisen? What is the issue mitigation plan?</w:t>
            </w:r>
          </w:p>
        </w:tc>
      </w:tr>
      <w:tr w:rsidR="00C661B3" w:rsidRPr="00FB1F8E" w:rsidTr="00C661B3">
        <w:tc>
          <w:tcPr>
            <w:tcW w:w="13698" w:type="dxa"/>
          </w:tcPr>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tc>
      </w:tr>
    </w:tbl>
    <w:p w:rsidR="00C661B3" w:rsidRPr="00463B0D" w:rsidRDefault="00C661B3" w:rsidP="00C661B3">
      <w:pPr>
        <w:rPr>
          <w:sz w:val="16"/>
          <w:szCs w:val="16"/>
        </w:rPr>
      </w:pPr>
    </w:p>
    <w:p w:rsidR="00C661B3" w:rsidRPr="00FB1F8E" w:rsidRDefault="00C661B3" w:rsidP="00C661B3">
      <w:pPr>
        <w:pStyle w:val="Heading2"/>
        <w:rPr>
          <w:rFonts w:ascii="Arial Narrow" w:hAnsi="Arial Narrow"/>
          <w:sz w:val="32"/>
        </w:rPr>
      </w:pPr>
      <w:r w:rsidRPr="00FB1F8E">
        <w:rPr>
          <w:rFonts w:ascii="Arial Narrow" w:hAnsi="Arial Narrow"/>
          <w:sz w:val="32"/>
        </w:rPr>
        <w:t xml:space="preserve">Part C: Final Evaluation </w:t>
      </w:r>
    </w:p>
    <w:p w:rsidR="00C661B3" w:rsidRPr="00FB1F8E" w:rsidRDefault="00C661B3" w:rsidP="00C661B3">
      <w:pPr>
        <w:spacing w:after="0"/>
        <w:rPr>
          <w:rFonts w:ascii="Times New Roman" w:hAnsi="Times New Roman" w:cs="Times New Roman"/>
          <w:i/>
          <w:color w:val="808080" w:themeColor="background1" w:themeShade="80"/>
        </w:rPr>
      </w:pPr>
      <w:r w:rsidRPr="00FB1F8E">
        <w:rPr>
          <w:rFonts w:ascii="Times New Roman" w:hAnsi="Times New Roman" w:cs="Times New Roman"/>
        </w:rPr>
        <w:t>To be conducted in preparation for submission of final QIP report and to plan for next period.</w:t>
      </w:r>
    </w:p>
    <w:tbl>
      <w:tblPr>
        <w:tblStyle w:val="TableGrid"/>
        <w:tblW w:w="0" w:type="auto"/>
        <w:tblLook w:val="04A0" w:firstRow="1" w:lastRow="0" w:firstColumn="1" w:lastColumn="0" w:noHBand="0" w:noVBand="1"/>
      </w:tblPr>
      <w:tblGrid>
        <w:gridCol w:w="4698"/>
        <w:gridCol w:w="2430"/>
        <w:gridCol w:w="2610"/>
        <w:gridCol w:w="3960"/>
      </w:tblGrid>
      <w:tr w:rsidR="00C661B3" w:rsidRPr="00FB1F8E" w:rsidTr="00C661B3">
        <w:tc>
          <w:tcPr>
            <w:tcW w:w="13698" w:type="dxa"/>
            <w:gridSpan w:val="4"/>
            <w:shd w:val="clear" w:color="auto" w:fill="DAEEF3" w:themeFill="accent5" w:themeFillTint="33"/>
          </w:tcPr>
          <w:p w:rsidR="00C661B3" w:rsidRPr="00FB1F8E" w:rsidRDefault="00C661B3" w:rsidP="00B14FF5">
            <w:pPr>
              <w:rPr>
                <w:rFonts w:ascii="Times New Roman" w:hAnsi="Times New Roman" w:cs="Times New Roman"/>
              </w:rPr>
            </w:pPr>
            <w:r w:rsidRPr="00FB1F8E">
              <w:rPr>
                <w:rFonts w:ascii="Times New Roman" w:hAnsi="Times New Roman" w:cs="Times New Roman"/>
                <w:b/>
              </w:rPr>
              <w:t>1.</w:t>
            </w:r>
            <w:r w:rsidRPr="00FB1F8E">
              <w:rPr>
                <w:rFonts w:ascii="Times New Roman" w:hAnsi="Times New Roman" w:cs="Times New Roman"/>
              </w:rPr>
              <w:t xml:space="preserve"> </w:t>
            </w:r>
            <w:r w:rsidRPr="00FB1F8E">
              <w:rPr>
                <w:rFonts w:ascii="Times New Roman" w:hAnsi="Times New Roman" w:cs="Times New Roman"/>
                <w:b/>
              </w:rPr>
              <w:t>Indicator Evaluation</w:t>
            </w:r>
          </w:p>
        </w:tc>
      </w:tr>
      <w:tr w:rsidR="000E5273" w:rsidRPr="00FB1F8E" w:rsidTr="000E5273">
        <w:tc>
          <w:tcPr>
            <w:tcW w:w="4698"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Indicator(s)</w:t>
            </w:r>
          </w:p>
        </w:tc>
        <w:tc>
          <w:tcPr>
            <w:tcW w:w="243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Period-End Result</w:t>
            </w:r>
          </w:p>
        </w:tc>
        <w:tc>
          <w:tcPr>
            <w:tcW w:w="261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Change from Baseline</w:t>
            </w:r>
          </w:p>
        </w:tc>
        <w:tc>
          <w:tcPr>
            <w:tcW w:w="396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Change from Last Period</w:t>
            </w:r>
          </w:p>
        </w:tc>
      </w:tr>
      <w:tr w:rsidR="000E5273" w:rsidRPr="00FB1F8E" w:rsidTr="000E5273">
        <w:tc>
          <w:tcPr>
            <w:tcW w:w="4698" w:type="dxa"/>
          </w:tcPr>
          <w:p w:rsidR="00C661B3" w:rsidRPr="00FB1F8E" w:rsidRDefault="00C661B3" w:rsidP="00B14FF5">
            <w:pPr>
              <w:rPr>
                <w:rFonts w:ascii="Times New Roman" w:hAnsi="Times New Roman" w:cs="Times New Roman"/>
                <w:i/>
              </w:rPr>
            </w:pPr>
            <w:r w:rsidRPr="00FB1F8E">
              <w:rPr>
                <w:rFonts w:ascii="Times New Roman" w:hAnsi="Times New Roman" w:cs="Times New Roman"/>
                <w:i/>
              </w:rPr>
              <w:t>e.g., Percentage of screening-eligible patients who are up-to-date with colorectal cancer screening</w:t>
            </w:r>
          </w:p>
        </w:tc>
        <w:tc>
          <w:tcPr>
            <w:tcW w:w="243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(Use methodology outlined above to calculate this)</w:t>
            </w:r>
          </w:p>
        </w:tc>
        <w:tc>
          <w:tcPr>
            <w:tcW w:w="26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(Calculate current period percentage and subtract baseline value)</w:t>
            </w:r>
          </w:p>
        </w:tc>
        <w:tc>
          <w:tcPr>
            <w:tcW w:w="3960" w:type="dxa"/>
          </w:tcPr>
          <w:p w:rsidR="00C661B3" w:rsidRPr="00FB1F8E" w:rsidRDefault="00C661B3" w:rsidP="00B14FF5">
            <w:pPr>
              <w:rPr>
                <w:rFonts w:ascii="Times New Roman" w:hAnsi="Times New Roman" w:cs="Times New Roman"/>
                <w:color w:val="808080" w:themeColor="background1" w:themeShade="80"/>
              </w:rPr>
            </w:pPr>
            <w:r w:rsidRPr="00FB1F8E">
              <w:rPr>
                <w:rFonts w:ascii="Times New Roman" w:hAnsi="Times New Roman" w:cs="Times New Roman"/>
                <w:i/>
                <w:color w:val="808080" w:themeColor="background1" w:themeShade="80"/>
              </w:rPr>
              <w:t>(Calculate current period percentage and subtract from previous period percentage)</w:t>
            </w:r>
          </w:p>
          <w:p w:rsidR="00C661B3" w:rsidRPr="00FB1F8E" w:rsidRDefault="00C661B3" w:rsidP="00B14FF5">
            <w:pPr>
              <w:rPr>
                <w:rFonts w:ascii="Times New Roman" w:hAnsi="Times New Roman" w:cs="Times New Roman"/>
                <w:color w:val="808080" w:themeColor="background1" w:themeShade="80"/>
              </w:rPr>
            </w:pPr>
          </w:p>
          <w:p w:rsidR="00C661B3" w:rsidRPr="00FB1F8E" w:rsidRDefault="00C661B3" w:rsidP="00B14FF5">
            <w:pPr>
              <w:rPr>
                <w:rFonts w:ascii="Times New Roman" w:hAnsi="Times New Roman" w:cs="Times New Roman"/>
                <w:color w:val="808080" w:themeColor="background1" w:themeShade="80"/>
              </w:rPr>
            </w:pPr>
          </w:p>
        </w:tc>
      </w:tr>
      <w:tr w:rsidR="000E5273" w:rsidRPr="00FB1F8E" w:rsidTr="000E5273">
        <w:tc>
          <w:tcPr>
            <w:tcW w:w="4698" w:type="dxa"/>
          </w:tcPr>
          <w:p w:rsidR="00C661B3" w:rsidRPr="00FB1F8E" w:rsidRDefault="00C661B3" w:rsidP="00B14FF5">
            <w:pPr>
              <w:rPr>
                <w:rFonts w:ascii="Times New Roman" w:hAnsi="Times New Roman" w:cs="Times New Roman"/>
                <w:i/>
              </w:rPr>
            </w:pPr>
            <w:r w:rsidRPr="00FB1F8E">
              <w:rPr>
                <w:rFonts w:ascii="Times New Roman" w:hAnsi="Times New Roman" w:cs="Times New Roman"/>
                <w:i/>
              </w:rPr>
              <w:t>e.g., Percentage of screening-eligible patients who are up-to-date with cervical cancer screening</w:t>
            </w:r>
          </w:p>
        </w:tc>
        <w:tc>
          <w:tcPr>
            <w:tcW w:w="2430" w:type="dxa"/>
          </w:tcPr>
          <w:p w:rsidR="00C661B3" w:rsidRPr="00FB1F8E" w:rsidRDefault="00C661B3" w:rsidP="00B14FF5">
            <w:pPr>
              <w:rPr>
                <w:rFonts w:ascii="Times New Roman" w:hAnsi="Times New Roman" w:cs="Times New Roman"/>
                <w:i/>
                <w:color w:val="808080" w:themeColor="background1" w:themeShade="80"/>
              </w:rPr>
            </w:pPr>
          </w:p>
        </w:tc>
        <w:tc>
          <w:tcPr>
            <w:tcW w:w="2610" w:type="dxa"/>
          </w:tcPr>
          <w:p w:rsidR="00C661B3" w:rsidRPr="00FB1F8E" w:rsidRDefault="00C661B3" w:rsidP="00B14FF5">
            <w:pPr>
              <w:rPr>
                <w:rFonts w:ascii="Times New Roman" w:hAnsi="Times New Roman" w:cs="Times New Roman"/>
                <w:i/>
                <w:color w:val="808080" w:themeColor="background1" w:themeShade="80"/>
              </w:rPr>
            </w:pPr>
          </w:p>
        </w:tc>
        <w:tc>
          <w:tcPr>
            <w:tcW w:w="3960" w:type="dxa"/>
          </w:tcPr>
          <w:p w:rsidR="00C661B3" w:rsidRPr="00FB1F8E" w:rsidRDefault="00C661B3" w:rsidP="00B14FF5">
            <w:pPr>
              <w:rPr>
                <w:rFonts w:ascii="Times New Roman" w:hAnsi="Times New Roman" w:cs="Times New Roman"/>
                <w:i/>
                <w:color w:val="808080" w:themeColor="background1" w:themeShade="80"/>
              </w:rPr>
            </w:pPr>
          </w:p>
        </w:tc>
      </w:tr>
      <w:tr w:rsidR="000E5273" w:rsidRPr="00FB1F8E" w:rsidTr="000E5273">
        <w:tc>
          <w:tcPr>
            <w:tcW w:w="4698" w:type="dxa"/>
          </w:tcPr>
          <w:p w:rsidR="00C661B3" w:rsidRPr="00FB1F8E" w:rsidRDefault="00C661B3" w:rsidP="00B14FF5">
            <w:pPr>
              <w:rPr>
                <w:rFonts w:ascii="Times New Roman" w:hAnsi="Times New Roman" w:cs="Times New Roman"/>
                <w:i/>
              </w:rPr>
            </w:pPr>
            <w:r w:rsidRPr="00FB1F8E">
              <w:rPr>
                <w:rFonts w:ascii="Times New Roman" w:hAnsi="Times New Roman" w:cs="Times New Roman"/>
                <w:i/>
              </w:rPr>
              <w:t>e.g., Percentage of screening-eligible patients who are up-to-date with breast cancer screening</w:t>
            </w:r>
          </w:p>
        </w:tc>
        <w:tc>
          <w:tcPr>
            <w:tcW w:w="2430" w:type="dxa"/>
          </w:tcPr>
          <w:p w:rsidR="00C661B3" w:rsidRPr="00FB1F8E" w:rsidRDefault="00C661B3" w:rsidP="00B14FF5">
            <w:pPr>
              <w:rPr>
                <w:rFonts w:ascii="Times New Roman" w:hAnsi="Times New Roman" w:cs="Times New Roman"/>
                <w:i/>
                <w:color w:val="808080" w:themeColor="background1" w:themeShade="80"/>
              </w:rPr>
            </w:pPr>
          </w:p>
        </w:tc>
        <w:tc>
          <w:tcPr>
            <w:tcW w:w="2610" w:type="dxa"/>
          </w:tcPr>
          <w:p w:rsidR="00C661B3" w:rsidRPr="00FB1F8E" w:rsidRDefault="00C661B3" w:rsidP="00B14FF5">
            <w:pPr>
              <w:rPr>
                <w:rFonts w:ascii="Times New Roman" w:hAnsi="Times New Roman" w:cs="Times New Roman"/>
                <w:i/>
                <w:color w:val="808080" w:themeColor="background1" w:themeShade="80"/>
              </w:rPr>
            </w:pPr>
          </w:p>
        </w:tc>
        <w:tc>
          <w:tcPr>
            <w:tcW w:w="3960" w:type="dxa"/>
          </w:tcPr>
          <w:p w:rsidR="00C661B3" w:rsidRPr="00FB1F8E" w:rsidRDefault="00C661B3" w:rsidP="00B14FF5">
            <w:pPr>
              <w:rPr>
                <w:rFonts w:ascii="Times New Roman" w:hAnsi="Times New Roman" w:cs="Times New Roman"/>
                <w:i/>
                <w:color w:val="808080" w:themeColor="background1" w:themeShade="80"/>
              </w:rPr>
            </w:pPr>
          </w:p>
        </w:tc>
      </w:tr>
    </w:tbl>
    <w:p w:rsidR="00C661B3" w:rsidRPr="00FB1F8E" w:rsidRDefault="00C661B3" w:rsidP="00C661B3">
      <w:pPr>
        <w:rPr>
          <w:rFonts w:ascii="Times New Roman" w:hAnsi="Times New Roman" w:cs="Times New Roman"/>
        </w:rPr>
      </w:pPr>
    </w:p>
    <w:tbl>
      <w:tblPr>
        <w:tblStyle w:val="TableGrid"/>
        <w:tblW w:w="0" w:type="auto"/>
        <w:tblLook w:val="04A0" w:firstRow="1" w:lastRow="0" w:firstColumn="1" w:lastColumn="0" w:noHBand="0" w:noVBand="1"/>
      </w:tblPr>
      <w:tblGrid>
        <w:gridCol w:w="2538"/>
        <w:gridCol w:w="3510"/>
        <w:gridCol w:w="3240"/>
        <w:gridCol w:w="4410"/>
      </w:tblGrid>
      <w:tr w:rsidR="00C661B3" w:rsidRPr="00FB1F8E" w:rsidTr="004147D6">
        <w:tc>
          <w:tcPr>
            <w:tcW w:w="13698" w:type="dxa"/>
            <w:gridSpan w:val="4"/>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2. Process Measure Evaluation</w:t>
            </w:r>
          </w:p>
        </w:tc>
      </w:tr>
      <w:tr w:rsidR="00C661B3" w:rsidRPr="00FB1F8E" w:rsidTr="004147D6">
        <w:tc>
          <w:tcPr>
            <w:tcW w:w="2538"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Process Measure(s)</w:t>
            </w:r>
          </w:p>
        </w:tc>
        <w:tc>
          <w:tcPr>
            <w:tcW w:w="351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Current Value</w:t>
            </w:r>
          </w:p>
        </w:tc>
        <w:tc>
          <w:tcPr>
            <w:tcW w:w="324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Change from Last Period</w:t>
            </w:r>
          </w:p>
        </w:tc>
        <w:tc>
          <w:tcPr>
            <w:tcW w:w="4410" w:type="dxa"/>
          </w:tcPr>
          <w:p w:rsidR="00C661B3" w:rsidRPr="00FB1F8E" w:rsidRDefault="00C661B3" w:rsidP="00B14FF5">
            <w:pPr>
              <w:rPr>
                <w:rFonts w:ascii="Times New Roman" w:hAnsi="Times New Roman" w:cs="Times New Roman"/>
                <w:b/>
              </w:rPr>
            </w:pPr>
            <w:r w:rsidRPr="00FB1F8E">
              <w:rPr>
                <w:rFonts w:ascii="Times New Roman" w:hAnsi="Times New Roman" w:cs="Times New Roman"/>
                <w:b/>
              </w:rPr>
              <w:t>Interpretation</w:t>
            </w:r>
          </w:p>
          <w:p w:rsidR="00C661B3" w:rsidRPr="00FB1F8E" w:rsidRDefault="00C661B3" w:rsidP="00B14FF5">
            <w:pPr>
              <w:rPr>
                <w:rFonts w:ascii="Times New Roman" w:hAnsi="Times New Roman" w:cs="Times New Roman"/>
                <w:b/>
              </w:rPr>
            </w:pPr>
            <w:r w:rsidRPr="00FB1F8E">
              <w:rPr>
                <w:rFonts w:ascii="Times New Roman" w:hAnsi="Times New Roman" w:cs="Times New Roman"/>
                <w:b/>
              </w:rPr>
              <w:t>(this section will inform the Period Analysis)</w:t>
            </w:r>
          </w:p>
        </w:tc>
      </w:tr>
      <w:tr w:rsidR="00C661B3" w:rsidRPr="00FB1F8E" w:rsidTr="004147D6">
        <w:tc>
          <w:tcPr>
            <w:tcW w:w="2538"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Percentage of screening-eligible patients who are up-to-date with colorectal cancer screening</w:t>
            </w:r>
          </w:p>
        </w:tc>
        <w:tc>
          <w:tcPr>
            <w:tcW w:w="35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Use same methodology as previous periods</w:t>
            </w:r>
          </w:p>
          <w:p w:rsidR="00C661B3" w:rsidRPr="00FB1F8E" w:rsidRDefault="00C661B3" w:rsidP="00B14FF5">
            <w:pPr>
              <w:rPr>
                <w:rFonts w:ascii="Times New Roman" w:hAnsi="Times New Roman" w:cs="Times New Roman"/>
                <w:i/>
                <w:color w:val="808080" w:themeColor="background1" w:themeShade="80"/>
              </w:rPr>
            </w:pPr>
          </w:p>
        </w:tc>
        <w:tc>
          <w:tcPr>
            <w:tcW w:w="324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e.g.,  10%</w:t>
            </w:r>
          </w:p>
        </w:tc>
        <w:tc>
          <w:tcPr>
            <w:tcW w:w="4410" w:type="dxa"/>
          </w:tcPr>
          <w:p w:rsidR="00C661B3" w:rsidRPr="00FB1F8E" w:rsidRDefault="00C661B3" w:rsidP="00B14FF5">
            <w:pPr>
              <w:rPr>
                <w:rFonts w:ascii="Times New Roman" w:hAnsi="Times New Roman" w:cs="Times New Roman"/>
                <w:i/>
                <w:color w:val="808080" w:themeColor="background1" w:themeShade="80"/>
              </w:rPr>
            </w:pPr>
            <w:r w:rsidRPr="00FB1F8E">
              <w:rPr>
                <w:rFonts w:ascii="Times New Roman" w:hAnsi="Times New Roman" w:cs="Times New Roman"/>
                <w:i/>
                <w:color w:val="808080" w:themeColor="background1" w:themeShade="80"/>
              </w:rPr>
              <w:t>(Interpret results)</w:t>
            </w:r>
          </w:p>
        </w:tc>
      </w:tr>
    </w:tbl>
    <w:p w:rsidR="00C661B3" w:rsidRPr="00FB1F8E" w:rsidRDefault="00C661B3" w:rsidP="00C661B3">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3698"/>
      </w:tblGrid>
      <w:tr w:rsidR="00C661B3" w:rsidRPr="00FB1F8E" w:rsidTr="004147D6">
        <w:tc>
          <w:tcPr>
            <w:tcW w:w="13698" w:type="dxa"/>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3. Final Period Analysis</w:t>
            </w:r>
          </w:p>
          <w:p w:rsidR="00C661B3" w:rsidRPr="00FB1F8E" w:rsidRDefault="00C661B3" w:rsidP="00B14FF5">
            <w:pPr>
              <w:rPr>
                <w:rFonts w:ascii="Times New Roman" w:hAnsi="Times New Roman" w:cs="Times New Roman"/>
                <w:b/>
                <w:i/>
              </w:rPr>
            </w:pPr>
            <w:r w:rsidRPr="00FB1F8E">
              <w:rPr>
                <w:rFonts w:ascii="Times New Roman" w:hAnsi="Times New Roman" w:cs="Times New Roman"/>
                <w:b/>
                <w:i/>
              </w:rPr>
              <w:t>-How did the FHT perform over the final period?</w:t>
            </w:r>
          </w:p>
          <w:p w:rsidR="00C661B3" w:rsidRPr="00FB1F8E" w:rsidRDefault="00C661B3" w:rsidP="00B14FF5">
            <w:pPr>
              <w:rPr>
                <w:rFonts w:ascii="Times New Roman" w:hAnsi="Times New Roman" w:cs="Times New Roman"/>
              </w:rPr>
            </w:pPr>
          </w:p>
        </w:tc>
      </w:tr>
      <w:tr w:rsidR="00C661B3" w:rsidRPr="00FB1F8E" w:rsidTr="004147D6">
        <w:tc>
          <w:tcPr>
            <w:tcW w:w="13698" w:type="dxa"/>
          </w:tcPr>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tc>
      </w:tr>
    </w:tbl>
    <w:p w:rsidR="00FB1F8E" w:rsidRPr="00FB1F8E" w:rsidRDefault="00FB1F8E" w:rsidP="00C661B3">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3698"/>
      </w:tblGrid>
      <w:tr w:rsidR="00C661B3" w:rsidRPr="00FB1F8E" w:rsidTr="004147D6">
        <w:tc>
          <w:tcPr>
            <w:tcW w:w="13698" w:type="dxa"/>
            <w:shd w:val="clear" w:color="auto" w:fill="DAEEF3" w:themeFill="accent5" w:themeFillTint="33"/>
          </w:tcPr>
          <w:p w:rsidR="00C661B3" w:rsidRPr="00FB1F8E" w:rsidRDefault="00C661B3" w:rsidP="00B14FF5">
            <w:pPr>
              <w:rPr>
                <w:rFonts w:ascii="Times New Roman" w:hAnsi="Times New Roman" w:cs="Times New Roman"/>
                <w:b/>
              </w:rPr>
            </w:pPr>
            <w:r w:rsidRPr="00FB1F8E">
              <w:rPr>
                <w:rFonts w:ascii="Times New Roman" w:hAnsi="Times New Roman" w:cs="Times New Roman"/>
                <w:b/>
              </w:rPr>
              <w:t>4. Final Review of Initiative</w:t>
            </w:r>
          </w:p>
          <w:p w:rsidR="00C661B3" w:rsidRPr="00FB1F8E" w:rsidRDefault="00C661B3" w:rsidP="00B14FF5">
            <w:pPr>
              <w:rPr>
                <w:rFonts w:ascii="Times New Roman" w:hAnsi="Times New Roman" w:cs="Times New Roman"/>
                <w:b/>
                <w:i/>
              </w:rPr>
            </w:pPr>
            <w:r w:rsidRPr="00FB1F8E">
              <w:rPr>
                <w:rFonts w:ascii="Times New Roman" w:hAnsi="Times New Roman" w:cs="Times New Roman"/>
                <w:b/>
                <w:i/>
              </w:rPr>
              <w:t>-How did the FHT perform over the entire initiative?</w:t>
            </w:r>
          </w:p>
          <w:p w:rsidR="00C661B3" w:rsidRPr="00FB1F8E" w:rsidRDefault="00C661B3" w:rsidP="00B14FF5">
            <w:pPr>
              <w:rPr>
                <w:rFonts w:ascii="Times New Roman" w:hAnsi="Times New Roman" w:cs="Times New Roman"/>
                <w:b/>
                <w:i/>
              </w:rPr>
            </w:pPr>
            <w:r w:rsidRPr="00FB1F8E">
              <w:rPr>
                <w:rFonts w:ascii="Times New Roman" w:hAnsi="Times New Roman" w:cs="Times New Roman"/>
                <w:b/>
                <w:i/>
              </w:rPr>
              <w:t>-Were targets achieved?</w:t>
            </w:r>
          </w:p>
          <w:p w:rsidR="00C661B3" w:rsidRPr="00FB1F8E" w:rsidRDefault="00C661B3" w:rsidP="00B14FF5">
            <w:pPr>
              <w:rPr>
                <w:rFonts w:ascii="Times New Roman" w:hAnsi="Times New Roman" w:cs="Times New Roman"/>
                <w:b/>
                <w:i/>
              </w:rPr>
            </w:pPr>
            <w:r w:rsidRPr="00FB1F8E">
              <w:rPr>
                <w:rFonts w:ascii="Times New Roman" w:hAnsi="Times New Roman" w:cs="Times New Roman"/>
                <w:b/>
                <w:i/>
              </w:rPr>
              <w:t>-What successes were achieved?</w:t>
            </w:r>
          </w:p>
          <w:p w:rsidR="00C661B3" w:rsidRPr="00FB1F8E" w:rsidRDefault="00C661B3" w:rsidP="00B14FF5">
            <w:pPr>
              <w:rPr>
                <w:rFonts w:ascii="Times New Roman" w:hAnsi="Times New Roman" w:cs="Times New Roman"/>
              </w:rPr>
            </w:pPr>
            <w:r w:rsidRPr="00FB1F8E">
              <w:rPr>
                <w:rFonts w:ascii="Times New Roman" w:hAnsi="Times New Roman" w:cs="Times New Roman"/>
                <w:b/>
                <w:i/>
              </w:rPr>
              <w:t>-What issues arose? How were they mitigated/addressed? How successful were the plans to address the issues?</w:t>
            </w:r>
          </w:p>
        </w:tc>
      </w:tr>
      <w:tr w:rsidR="00C661B3" w:rsidRPr="00FB1F8E" w:rsidTr="004147D6">
        <w:tc>
          <w:tcPr>
            <w:tcW w:w="13698" w:type="dxa"/>
          </w:tcPr>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C661B3" w:rsidRPr="00FB1F8E" w:rsidRDefault="00C661B3" w:rsidP="00B14FF5">
            <w:pPr>
              <w:rPr>
                <w:rFonts w:ascii="Times New Roman" w:hAnsi="Times New Roman" w:cs="Times New Roman"/>
              </w:rPr>
            </w:pPr>
          </w:p>
          <w:p w:rsidR="00D17629" w:rsidRPr="00FB1F8E" w:rsidRDefault="00D17629" w:rsidP="00B14FF5">
            <w:pPr>
              <w:rPr>
                <w:rFonts w:ascii="Times New Roman" w:hAnsi="Times New Roman" w:cs="Times New Roman"/>
              </w:rPr>
            </w:pPr>
          </w:p>
          <w:p w:rsidR="00C661B3" w:rsidRPr="00FB1F8E" w:rsidRDefault="00C661B3" w:rsidP="00B14FF5">
            <w:pPr>
              <w:rPr>
                <w:rFonts w:ascii="Times New Roman" w:hAnsi="Times New Roman" w:cs="Times New Roman"/>
              </w:rPr>
            </w:pPr>
          </w:p>
        </w:tc>
      </w:tr>
    </w:tbl>
    <w:p w:rsidR="004147D6" w:rsidRDefault="004147D6"/>
    <w:p w:rsidR="00D35CE8" w:rsidRDefault="00FB1F8E" w:rsidP="00C11913">
      <w:pPr>
        <w:pStyle w:val="ListParagraph"/>
        <w:jc w:val="center"/>
      </w:pPr>
      <w:r>
        <w:rPr>
          <w:noProof/>
          <w:lang w:val="en-CA" w:eastAsia="en-CA"/>
        </w:rPr>
        <w:drawing>
          <wp:inline distT="0" distB="0" distL="0" distR="0" wp14:anchorId="1AA14B3E" wp14:editId="38D04BD6">
            <wp:extent cx="7857460" cy="5626786"/>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7871888" cy="5637118"/>
                    </a:xfrm>
                    <a:prstGeom prst="rect">
                      <a:avLst/>
                    </a:prstGeom>
                  </pic:spPr>
                </pic:pic>
              </a:graphicData>
            </a:graphic>
          </wp:inline>
        </w:drawing>
      </w:r>
    </w:p>
    <w:p w:rsidR="00D35CE8" w:rsidRPr="00D35CE8" w:rsidRDefault="00D35CE8" w:rsidP="00D35CE8">
      <w:pPr>
        <w:pStyle w:val="Title"/>
        <w:rPr>
          <w:rFonts w:ascii="Arial Narrow" w:hAnsi="Arial Narrow"/>
          <w:b/>
        </w:rPr>
      </w:pPr>
      <w:r w:rsidRPr="00D35CE8">
        <w:rPr>
          <w:rFonts w:ascii="Arial Narrow" w:hAnsi="Arial Narrow"/>
          <w:b/>
        </w:rPr>
        <w:t>Appendix</w:t>
      </w:r>
    </w:p>
    <w:p w:rsidR="00D35CE8" w:rsidRPr="00FB1F8E" w:rsidRDefault="00D35CE8" w:rsidP="00D35CE8">
      <w:pPr>
        <w:pStyle w:val="Heading2"/>
        <w:rPr>
          <w:rFonts w:ascii="Arial Narrow" w:hAnsi="Arial Narrow"/>
          <w:sz w:val="32"/>
        </w:rPr>
      </w:pPr>
      <w:r w:rsidRPr="00FB1F8E">
        <w:rPr>
          <w:rFonts w:ascii="Arial Narrow" w:hAnsi="Arial Narrow"/>
          <w:sz w:val="32"/>
        </w:rPr>
        <w:t xml:space="preserve">Support Resources </w:t>
      </w:r>
    </w:p>
    <w:p w:rsidR="00D35CE8" w:rsidRPr="0074097D" w:rsidRDefault="00D35CE8" w:rsidP="00D35CE8">
      <w:pPr>
        <w:rPr>
          <w:rStyle w:val="SubtleEmphasis"/>
          <w:rFonts w:ascii="Arial Narrow" w:hAnsi="Arial Narrow"/>
          <w:i w:val="0"/>
          <w:color w:val="auto"/>
        </w:rPr>
      </w:pPr>
      <w:r w:rsidRPr="00D042BA">
        <w:rPr>
          <w:rStyle w:val="SubtleEmphasis"/>
          <w:rFonts w:ascii="Arial Narrow" w:hAnsi="Arial Narrow"/>
          <w:b/>
          <w:color w:val="auto"/>
        </w:rPr>
        <w:t>Table 1: for</w:t>
      </w:r>
      <w:r w:rsidRPr="0074097D">
        <w:rPr>
          <w:rStyle w:val="SubtleEmphasis"/>
          <w:rFonts w:ascii="Arial Narrow" w:hAnsi="Arial Narrow"/>
          <w:color w:val="auto"/>
        </w:rPr>
        <w:t xml:space="preserve"> </w:t>
      </w:r>
      <w:r w:rsidRPr="0074097D">
        <w:rPr>
          <w:rStyle w:val="SubtleEmphasis"/>
          <w:rFonts w:ascii="Arial Narrow" w:hAnsi="Arial Narrow"/>
          <w:b/>
          <w:color w:val="auto"/>
        </w:rPr>
        <w:t>providers</w:t>
      </w:r>
    </w:p>
    <w:tbl>
      <w:tblPr>
        <w:tblStyle w:val="TableGrid"/>
        <w:tblW w:w="14760" w:type="dxa"/>
        <w:tblInd w:w="-432" w:type="dxa"/>
        <w:tblLayout w:type="fixed"/>
        <w:tblLook w:val="04A0" w:firstRow="1" w:lastRow="0" w:firstColumn="1" w:lastColumn="0" w:noHBand="0" w:noVBand="1"/>
      </w:tblPr>
      <w:tblGrid>
        <w:gridCol w:w="1800"/>
        <w:gridCol w:w="3150"/>
        <w:gridCol w:w="5310"/>
        <w:gridCol w:w="4500"/>
      </w:tblGrid>
      <w:tr w:rsidR="00D35CE8" w:rsidRPr="00FB1F8E" w:rsidTr="00B14FF5">
        <w:tc>
          <w:tcPr>
            <w:tcW w:w="180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Screening program</w:t>
            </w:r>
          </w:p>
        </w:tc>
        <w:tc>
          <w:tcPr>
            <w:tcW w:w="315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 xml:space="preserve">Resource </w:t>
            </w:r>
          </w:p>
        </w:tc>
        <w:tc>
          <w:tcPr>
            <w:tcW w:w="531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How it can help</w:t>
            </w:r>
          </w:p>
        </w:tc>
        <w:tc>
          <w:tcPr>
            <w:tcW w:w="450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Where to find it</w:t>
            </w:r>
          </w:p>
        </w:tc>
      </w:tr>
      <w:tr w:rsidR="00D35CE8" w:rsidRPr="00FB1F8E" w:rsidTr="00B14FF5">
        <w:tc>
          <w:tcPr>
            <w:tcW w:w="18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Ontario Breast Screening Program (OBSP)</w:t>
            </w:r>
          </w:p>
        </w:tc>
        <w:tc>
          <w:tcPr>
            <w:tcW w:w="3150" w:type="dxa"/>
          </w:tcPr>
          <w:p w:rsidR="00D35CE8" w:rsidRPr="00FB1F8E" w:rsidRDefault="00D35CE8" w:rsidP="00B14FF5">
            <w:pPr>
              <w:pStyle w:val="ListParagraph"/>
              <w:numPr>
                <w:ilvl w:val="0"/>
                <w:numId w:val="21"/>
              </w:numPr>
              <w:ind w:left="311" w:hanging="265"/>
              <w:rPr>
                <w:rFonts w:ascii="Times New Roman" w:hAnsi="Times New Roman" w:cs="Times New Roman"/>
                <w:sz w:val="20"/>
                <w:szCs w:val="20"/>
              </w:rPr>
            </w:pPr>
            <w:r w:rsidRPr="00FB1F8E">
              <w:rPr>
                <w:rFonts w:ascii="Times New Roman" w:hAnsi="Times New Roman" w:cs="Times New Roman"/>
                <w:sz w:val="20"/>
                <w:szCs w:val="20"/>
              </w:rPr>
              <w:t>Requisition for high risk screening</w:t>
            </w:r>
          </w:p>
          <w:p w:rsidR="00D35CE8" w:rsidRPr="00FB1F8E" w:rsidRDefault="00D35CE8" w:rsidP="00B14FF5">
            <w:pPr>
              <w:pStyle w:val="ListParagraph"/>
              <w:numPr>
                <w:ilvl w:val="0"/>
                <w:numId w:val="21"/>
              </w:numPr>
              <w:ind w:left="310" w:hanging="265"/>
              <w:rPr>
                <w:rFonts w:ascii="Times New Roman" w:hAnsi="Times New Roman" w:cs="Times New Roman"/>
                <w:sz w:val="20"/>
                <w:szCs w:val="20"/>
              </w:rPr>
            </w:pPr>
            <w:r w:rsidRPr="00FB1F8E">
              <w:rPr>
                <w:rFonts w:ascii="Times New Roman" w:hAnsi="Times New Roman" w:cs="Times New Roman"/>
                <w:sz w:val="20"/>
                <w:szCs w:val="20"/>
              </w:rPr>
              <w:t>Summary of evidence</w:t>
            </w:r>
          </w:p>
          <w:p w:rsidR="00D35CE8" w:rsidRPr="00FB1F8E" w:rsidRDefault="00D35CE8" w:rsidP="00B14FF5">
            <w:pPr>
              <w:rPr>
                <w:rFonts w:ascii="Times New Roman" w:hAnsi="Times New Roman" w:cs="Times New Roman"/>
                <w:sz w:val="20"/>
                <w:szCs w:val="20"/>
              </w:rPr>
            </w:pPr>
          </w:p>
          <w:p w:rsidR="00D35CE8" w:rsidRPr="00FB1F8E" w:rsidRDefault="00D35CE8" w:rsidP="00B14FF5">
            <w:pPr>
              <w:pStyle w:val="ListParagraph"/>
              <w:numPr>
                <w:ilvl w:val="0"/>
                <w:numId w:val="21"/>
              </w:numPr>
              <w:ind w:left="310" w:hanging="265"/>
              <w:rPr>
                <w:rFonts w:ascii="Times New Roman" w:hAnsi="Times New Roman" w:cs="Times New Roman"/>
                <w:sz w:val="20"/>
                <w:szCs w:val="20"/>
              </w:rPr>
            </w:pPr>
            <w:r w:rsidRPr="00FB1F8E">
              <w:rPr>
                <w:rFonts w:ascii="Times New Roman" w:hAnsi="Times New Roman" w:cs="Times New Roman"/>
                <w:sz w:val="20"/>
                <w:szCs w:val="20"/>
              </w:rPr>
              <w:t xml:space="preserve">Provider education brochure  </w:t>
            </w:r>
          </w:p>
        </w:tc>
        <w:tc>
          <w:tcPr>
            <w:tcW w:w="5310" w:type="dxa"/>
          </w:tcPr>
          <w:p w:rsidR="00D35CE8" w:rsidRPr="00FB1F8E" w:rsidRDefault="00D35CE8" w:rsidP="00B14FF5">
            <w:pPr>
              <w:pStyle w:val="ListParagraph"/>
              <w:numPr>
                <w:ilvl w:val="0"/>
                <w:numId w:val="21"/>
              </w:numPr>
              <w:ind w:left="230" w:hanging="230"/>
              <w:rPr>
                <w:rFonts w:ascii="Times New Roman" w:hAnsi="Times New Roman" w:cs="Times New Roman"/>
                <w:sz w:val="20"/>
                <w:szCs w:val="20"/>
              </w:rPr>
            </w:pPr>
            <w:r w:rsidRPr="00FB1F8E">
              <w:rPr>
                <w:rFonts w:ascii="Times New Roman" w:hAnsi="Times New Roman" w:cs="Times New Roman"/>
                <w:sz w:val="20"/>
                <w:szCs w:val="20"/>
              </w:rPr>
              <w:t>Defines the criteria for a high-risk female and evidence supporting screening recommendations.</w:t>
            </w:r>
          </w:p>
          <w:p w:rsidR="00D35CE8" w:rsidRPr="00FB1F8E" w:rsidRDefault="00D35CE8" w:rsidP="00B14FF5">
            <w:pPr>
              <w:pStyle w:val="ListParagraph"/>
              <w:numPr>
                <w:ilvl w:val="0"/>
                <w:numId w:val="21"/>
              </w:numPr>
              <w:ind w:left="234" w:hanging="234"/>
              <w:rPr>
                <w:rFonts w:ascii="Times New Roman" w:hAnsi="Times New Roman" w:cs="Times New Roman"/>
                <w:sz w:val="20"/>
                <w:szCs w:val="20"/>
              </w:rPr>
            </w:pPr>
            <w:r w:rsidRPr="00FB1F8E">
              <w:rPr>
                <w:rFonts w:ascii="Times New Roman" w:hAnsi="Times New Roman" w:cs="Times New Roman"/>
                <w:sz w:val="20"/>
                <w:szCs w:val="20"/>
              </w:rPr>
              <w:t>Provides information about the OBSP screening program and how it can assist primary care providers.</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28" w:history="1">
              <w:r w:rsidR="00D35CE8" w:rsidRPr="00FB1F8E">
                <w:rPr>
                  <w:rStyle w:val="Hyperlink"/>
                  <w:rFonts w:ascii="Times New Roman" w:hAnsi="Times New Roman" w:cs="Times New Roman"/>
                  <w:sz w:val="20"/>
                  <w:szCs w:val="20"/>
                </w:rPr>
                <w:t>www.cancercare.on.ca/pcs/screening/breastscreening/resources/</w:t>
              </w:r>
            </w:hyperlink>
            <w:r w:rsidR="00D35CE8" w:rsidRPr="00FB1F8E">
              <w:rPr>
                <w:rFonts w:ascii="Times New Roman" w:hAnsi="Times New Roman" w:cs="Times New Roman"/>
                <w:sz w:val="20"/>
                <w:szCs w:val="20"/>
              </w:rPr>
              <w:t xml:space="preserve"> </w:t>
            </w:r>
          </w:p>
        </w:tc>
      </w:tr>
      <w:tr w:rsidR="00D35CE8" w:rsidRPr="00FB1F8E" w:rsidTr="00B14FF5">
        <w:tc>
          <w:tcPr>
            <w:tcW w:w="18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Ontario Cervical Screening Program (OCSP)</w:t>
            </w:r>
          </w:p>
        </w:tc>
        <w:tc>
          <w:tcPr>
            <w:tcW w:w="3150" w:type="dxa"/>
          </w:tcPr>
          <w:p w:rsidR="00D35CE8" w:rsidRPr="00FB1F8E" w:rsidRDefault="00D35CE8" w:rsidP="00B14FF5">
            <w:pPr>
              <w:pStyle w:val="ListParagraph"/>
              <w:numPr>
                <w:ilvl w:val="0"/>
                <w:numId w:val="23"/>
              </w:numPr>
              <w:ind w:left="306" w:hanging="270"/>
              <w:rPr>
                <w:rFonts w:ascii="Times New Roman" w:hAnsi="Times New Roman" w:cs="Times New Roman"/>
                <w:sz w:val="20"/>
                <w:szCs w:val="20"/>
              </w:rPr>
            </w:pPr>
            <w:r w:rsidRPr="00FB1F8E">
              <w:rPr>
                <w:rFonts w:ascii="Times New Roman" w:hAnsi="Times New Roman" w:cs="Times New Roman"/>
                <w:sz w:val="20"/>
                <w:szCs w:val="20"/>
              </w:rPr>
              <w:t xml:space="preserve">2012 Ontario Cervical Screening Cytology Guidelines Summary </w:t>
            </w:r>
          </w:p>
          <w:p w:rsidR="00D35CE8" w:rsidRPr="00FB1F8E" w:rsidRDefault="00D35CE8" w:rsidP="00B14FF5">
            <w:pPr>
              <w:pStyle w:val="ListParagraph"/>
              <w:numPr>
                <w:ilvl w:val="0"/>
                <w:numId w:val="23"/>
              </w:numPr>
              <w:ind w:left="306" w:hanging="270"/>
              <w:rPr>
                <w:rFonts w:ascii="Times New Roman" w:hAnsi="Times New Roman" w:cs="Times New Roman"/>
                <w:sz w:val="20"/>
                <w:szCs w:val="20"/>
              </w:rPr>
            </w:pPr>
            <w:r w:rsidRPr="00FB1F8E">
              <w:rPr>
                <w:rFonts w:ascii="Times New Roman" w:hAnsi="Times New Roman" w:cs="Times New Roman"/>
                <w:sz w:val="20"/>
                <w:szCs w:val="20"/>
              </w:rPr>
              <w:t>Information for Healthcare Providers on the Ontario Cervical Screening Program (OCSP)</w:t>
            </w:r>
          </w:p>
        </w:tc>
        <w:tc>
          <w:tcPr>
            <w:tcW w:w="5310" w:type="dxa"/>
          </w:tcPr>
          <w:p w:rsidR="00D35CE8" w:rsidRPr="00FB1F8E" w:rsidRDefault="00D35CE8" w:rsidP="00B14FF5">
            <w:pPr>
              <w:pStyle w:val="ListParagraph"/>
              <w:numPr>
                <w:ilvl w:val="0"/>
                <w:numId w:val="23"/>
              </w:numPr>
              <w:ind w:left="234" w:hanging="234"/>
              <w:rPr>
                <w:rFonts w:ascii="Times New Roman" w:hAnsi="Times New Roman" w:cs="Times New Roman"/>
                <w:sz w:val="20"/>
                <w:szCs w:val="20"/>
              </w:rPr>
            </w:pPr>
            <w:r w:rsidRPr="00FB1F8E">
              <w:rPr>
                <w:rFonts w:ascii="Times New Roman" w:hAnsi="Times New Roman" w:cs="Times New Roman"/>
                <w:sz w:val="20"/>
                <w:szCs w:val="20"/>
              </w:rPr>
              <w:t xml:space="preserve">Summary of Ontario screening guidelines, including recommendations for follow-up of abnormal cytology. </w:t>
            </w:r>
          </w:p>
          <w:p w:rsidR="00D35CE8" w:rsidRPr="00FB1F8E" w:rsidRDefault="00D35CE8" w:rsidP="00B14FF5">
            <w:pPr>
              <w:pStyle w:val="ListParagraph"/>
              <w:numPr>
                <w:ilvl w:val="0"/>
                <w:numId w:val="23"/>
              </w:numPr>
              <w:ind w:left="234" w:hanging="234"/>
              <w:rPr>
                <w:rFonts w:ascii="Times New Roman" w:hAnsi="Times New Roman" w:cs="Times New Roman"/>
                <w:sz w:val="20"/>
                <w:szCs w:val="20"/>
              </w:rPr>
            </w:pPr>
            <w:r w:rsidRPr="00FB1F8E">
              <w:rPr>
                <w:rFonts w:ascii="Times New Roman" w:hAnsi="Times New Roman" w:cs="Times New Roman"/>
                <w:sz w:val="20"/>
                <w:szCs w:val="20"/>
              </w:rPr>
              <w:t>Provides information about the OCSP screening program and a description of the evidence that led to recent changes to the screening recommendations.</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29" w:history="1">
              <w:r w:rsidR="00D35CE8" w:rsidRPr="00FB1F8E">
                <w:rPr>
                  <w:rStyle w:val="Hyperlink"/>
                  <w:rFonts w:ascii="Times New Roman" w:hAnsi="Times New Roman" w:cs="Times New Roman"/>
                  <w:sz w:val="20"/>
                  <w:szCs w:val="20"/>
                </w:rPr>
                <w:t>http://www.cancercare.on.ca/pcs/screening/cervscreening/hcpresources</w:t>
              </w:r>
            </w:hyperlink>
            <w:r w:rsidR="00D35CE8" w:rsidRPr="00FB1F8E">
              <w:rPr>
                <w:rFonts w:ascii="Times New Roman" w:hAnsi="Times New Roman" w:cs="Times New Roman"/>
                <w:sz w:val="20"/>
                <w:szCs w:val="20"/>
              </w:rPr>
              <w:t xml:space="preserve"> </w:t>
            </w:r>
          </w:p>
        </w:tc>
      </w:tr>
      <w:tr w:rsidR="00D35CE8" w:rsidRPr="00FB1F8E" w:rsidTr="00B14FF5">
        <w:tc>
          <w:tcPr>
            <w:tcW w:w="1800" w:type="dxa"/>
            <w:vMerge w:val="restart"/>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ColonCancerCheck (CCC)</w:t>
            </w:r>
          </w:p>
        </w:tc>
        <w:tc>
          <w:tcPr>
            <w:tcW w:w="3150" w:type="dxa"/>
          </w:tcPr>
          <w:p w:rsidR="00D35CE8" w:rsidRPr="00FB1F8E" w:rsidRDefault="00D35CE8" w:rsidP="00B14FF5">
            <w:pPr>
              <w:pStyle w:val="ListParagraph"/>
              <w:numPr>
                <w:ilvl w:val="0"/>
                <w:numId w:val="24"/>
              </w:numPr>
              <w:ind w:left="289" w:hanging="270"/>
              <w:rPr>
                <w:rFonts w:ascii="Times New Roman" w:hAnsi="Times New Roman" w:cs="Times New Roman"/>
                <w:sz w:val="20"/>
                <w:szCs w:val="20"/>
              </w:rPr>
            </w:pPr>
            <w:r w:rsidRPr="00FB1F8E">
              <w:rPr>
                <w:rFonts w:ascii="Times New Roman" w:hAnsi="Times New Roman" w:cs="Times New Roman"/>
                <w:sz w:val="20"/>
                <w:szCs w:val="20"/>
              </w:rPr>
              <w:t xml:space="preserve">ColonCancerCheck Screening Activity Reports (SAR) </w:t>
            </w:r>
          </w:p>
        </w:tc>
        <w:tc>
          <w:tcPr>
            <w:tcW w:w="5310" w:type="dxa"/>
          </w:tcPr>
          <w:p w:rsidR="00D35CE8" w:rsidRPr="00FB1F8E" w:rsidRDefault="00D35CE8" w:rsidP="00B14FF5">
            <w:pPr>
              <w:pStyle w:val="ListParagraph"/>
              <w:numPr>
                <w:ilvl w:val="0"/>
                <w:numId w:val="24"/>
              </w:numPr>
              <w:ind w:left="234" w:hanging="234"/>
              <w:rPr>
                <w:rFonts w:ascii="Times New Roman" w:hAnsi="Times New Roman" w:cs="Times New Roman"/>
                <w:sz w:val="20"/>
                <w:szCs w:val="20"/>
              </w:rPr>
            </w:pPr>
            <w:r w:rsidRPr="00FB1F8E">
              <w:rPr>
                <w:rFonts w:ascii="Times New Roman" w:hAnsi="Times New Roman" w:cs="Times New Roman"/>
                <w:sz w:val="20"/>
                <w:szCs w:val="20"/>
              </w:rPr>
              <w:t xml:space="preserve">The SAR provides a summary of your colon cancer screening status of enrolled patients, including a list that identifies patients who require follow-up. </w:t>
            </w:r>
          </w:p>
        </w:tc>
        <w:tc>
          <w:tcPr>
            <w:tcW w:w="4500" w:type="dxa"/>
          </w:tcPr>
          <w:p w:rsidR="00D35CE8" w:rsidRPr="00FB1F8E" w:rsidRDefault="009A6282" w:rsidP="00B14FF5">
            <w:pPr>
              <w:rPr>
                <w:rFonts w:ascii="Times New Roman" w:hAnsi="Times New Roman" w:cs="Times New Roman"/>
                <w:sz w:val="20"/>
                <w:szCs w:val="20"/>
              </w:rPr>
            </w:pPr>
            <w:hyperlink r:id="rId30" w:history="1">
              <w:r w:rsidR="00D35CE8" w:rsidRPr="00FB1F8E">
                <w:rPr>
                  <w:rStyle w:val="Hyperlink"/>
                  <w:rFonts w:ascii="Times New Roman" w:hAnsi="Times New Roman" w:cs="Times New Roman"/>
                  <w:sz w:val="20"/>
                  <w:szCs w:val="20"/>
                </w:rPr>
                <w:t>http://www.cancercare.on.ca/cms/one.aspx?portalId=1377&amp;pageId=87564</w:t>
              </w:r>
            </w:hyperlink>
            <w:r w:rsidR="00D35CE8" w:rsidRPr="00FB1F8E">
              <w:rPr>
                <w:rFonts w:ascii="Times New Roman" w:hAnsi="Times New Roman" w:cs="Times New Roman"/>
                <w:sz w:val="20"/>
                <w:szCs w:val="20"/>
              </w:rPr>
              <w:t xml:space="preserve">  </w:t>
            </w:r>
          </w:p>
        </w:tc>
      </w:tr>
      <w:tr w:rsidR="00D35CE8" w:rsidRPr="00FB1F8E"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4"/>
              </w:numPr>
              <w:ind w:left="312" w:hanging="270"/>
              <w:rPr>
                <w:rFonts w:ascii="Times New Roman" w:hAnsi="Times New Roman" w:cs="Times New Roman"/>
                <w:sz w:val="20"/>
                <w:szCs w:val="20"/>
              </w:rPr>
            </w:pPr>
            <w:r w:rsidRPr="00FB1F8E">
              <w:rPr>
                <w:rFonts w:ascii="Times New Roman" w:hAnsi="Times New Roman" w:cs="Times New Roman"/>
                <w:sz w:val="20"/>
                <w:szCs w:val="20"/>
              </w:rPr>
              <w:t>Screening Evidence Summary</w:t>
            </w:r>
          </w:p>
          <w:p w:rsidR="00D35CE8" w:rsidRPr="00FB1F8E" w:rsidRDefault="00D35CE8" w:rsidP="00B14FF5">
            <w:pPr>
              <w:rPr>
                <w:rFonts w:ascii="Times New Roman" w:hAnsi="Times New Roman" w:cs="Times New Roman"/>
                <w:sz w:val="20"/>
                <w:szCs w:val="20"/>
              </w:rPr>
            </w:pPr>
          </w:p>
          <w:p w:rsidR="00D35CE8" w:rsidRPr="00FB1F8E" w:rsidRDefault="00D35CE8" w:rsidP="00B14FF5">
            <w:pPr>
              <w:pStyle w:val="ListParagraph"/>
              <w:numPr>
                <w:ilvl w:val="0"/>
                <w:numId w:val="24"/>
              </w:numPr>
              <w:ind w:left="312" w:hanging="270"/>
              <w:rPr>
                <w:rFonts w:ascii="Times New Roman" w:hAnsi="Times New Roman" w:cs="Times New Roman"/>
                <w:sz w:val="20"/>
                <w:szCs w:val="20"/>
              </w:rPr>
            </w:pPr>
            <w:r w:rsidRPr="00FB1F8E">
              <w:rPr>
                <w:rFonts w:ascii="Times New Roman" w:hAnsi="Times New Roman" w:cs="Times New Roman"/>
                <w:sz w:val="20"/>
                <w:szCs w:val="20"/>
              </w:rPr>
              <w:t>Clinical Reference Card</w:t>
            </w:r>
          </w:p>
        </w:tc>
        <w:tc>
          <w:tcPr>
            <w:tcW w:w="5310" w:type="dxa"/>
          </w:tcPr>
          <w:p w:rsidR="00D35CE8" w:rsidRPr="00FB1F8E" w:rsidRDefault="00D35CE8" w:rsidP="00B14FF5">
            <w:pPr>
              <w:pStyle w:val="ListParagraph"/>
              <w:numPr>
                <w:ilvl w:val="0"/>
                <w:numId w:val="24"/>
              </w:numPr>
              <w:ind w:left="234" w:hanging="234"/>
              <w:rPr>
                <w:rFonts w:ascii="Times New Roman" w:hAnsi="Times New Roman" w:cs="Times New Roman"/>
                <w:sz w:val="20"/>
                <w:szCs w:val="20"/>
              </w:rPr>
            </w:pPr>
            <w:r w:rsidRPr="00FB1F8E">
              <w:rPr>
                <w:rFonts w:ascii="Times New Roman" w:hAnsi="Times New Roman" w:cs="Times New Roman"/>
                <w:sz w:val="20"/>
                <w:szCs w:val="20"/>
              </w:rPr>
              <w:t>Defines those who are at an increased risk of colorectal cancer vs. the asymptomatic average risk population and provides a snapshot of the screening recommendations.</w:t>
            </w:r>
          </w:p>
          <w:p w:rsidR="00D35CE8" w:rsidRPr="00FB1F8E" w:rsidRDefault="00D35CE8" w:rsidP="00B14FF5">
            <w:pPr>
              <w:pStyle w:val="ListParagraph"/>
              <w:numPr>
                <w:ilvl w:val="0"/>
                <w:numId w:val="24"/>
              </w:numPr>
              <w:ind w:left="234" w:hanging="234"/>
              <w:rPr>
                <w:rFonts w:ascii="Times New Roman" w:hAnsi="Times New Roman" w:cs="Times New Roman"/>
                <w:sz w:val="20"/>
                <w:szCs w:val="20"/>
              </w:rPr>
            </w:pPr>
            <w:r w:rsidRPr="00FB1F8E">
              <w:rPr>
                <w:rFonts w:ascii="Times New Roman" w:hAnsi="Times New Roman" w:cs="Times New Roman"/>
                <w:sz w:val="20"/>
                <w:szCs w:val="20"/>
              </w:rPr>
              <w:t xml:space="preserve">Helps you assess an individual’s risk for developing colorectal cancer.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31" w:history="1">
              <w:r w:rsidR="00D35CE8" w:rsidRPr="00FB1F8E">
                <w:rPr>
                  <w:rStyle w:val="Hyperlink"/>
                  <w:rFonts w:ascii="Times New Roman" w:hAnsi="Times New Roman" w:cs="Times New Roman"/>
                  <w:sz w:val="20"/>
                  <w:szCs w:val="20"/>
                </w:rPr>
                <w:t>http://www.health.gov.on.ca/en/pro/programs/coloncancercheck/resources.aspx</w:t>
              </w:r>
            </w:hyperlink>
            <w:r w:rsidR="00D35CE8" w:rsidRPr="00FB1F8E">
              <w:rPr>
                <w:rFonts w:ascii="Times New Roman" w:hAnsi="Times New Roman" w:cs="Times New Roman"/>
                <w:sz w:val="20"/>
                <w:szCs w:val="20"/>
              </w:rPr>
              <w:t xml:space="preserve"> </w:t>
            </w:r>
          </w:p>
        </w:tc>
      </w:tr>
    </w:tbl>
    <w:p w:rsidR="00D35CE8" w:rsidRPr="00FB1F8E" w:rsidRDefault="00D35CE8" w:rsidP="00D35CE8">
      <w:pPr>
        <w:rPr>
          <w:rFonts w:ascii="Times New Roman" w:hAnsi="Times New Roman" w:cs="Times New Roman"/>
        </w:rPr>
      </w:pPr>
    </w:p>
    <w:p w:rsidR="00D35CE8" w:rsidRPr="0074097D" w:rsidRDefault="00D35CE8" w:rsidP="00D35CE8">
      <w:pPr>
        <w:rPr>
          <w:rStyle w:val="SubtleEmphasis"/>
          <w:rFonts w:ascii="Arial Narrow" w:hAnsi="Arial Narrow"/>
          <w:i w:val="0"/>
          <w:color w:val="auto"/>
        </w:rPr>
      </w:pPr>
      <w:r w:rsidRPr="00D042BA">
        <w:rPr>
          <w:rStyle w:val="SubtleEmphasis"/>
          <w:rFonts w:ascii="Arial Narrow" w:hAnsi="Arial Narrow"/>
          <w:b/>
          <w:color w:val="auto"/>
        </w:rPr>
        <w:t>Table 2: for</w:t>
      </w:r>
      <w:r w:rsidRPr="0074097D">
        <w:rPr>
          <w:rStyle w:val="SubtleEmphasis"/>
          <w:rFonts w:ascii="Arial Narrow" w:hAnsi="Arial Narrow"/>
          <w:color w:val="auto"/>
        </w:rPr>
        <w:t xml:space="preserve"> </w:t>
      </w:r>
      <w:r w:rsidRPr="0074097D">
        <w:rPr>
          <w:rStyle w:val="SubtleEmphasis"/>
          <w:rFonts w:ascii="Arial Narrow" w:hAnsi="Arial Narrow"/>
          <w:b/>
          <w:color w:val="auto"/>
        </w:rPr>
        <w:t>patients</w:t>
      </w:r>
    </w:p>
    <w:tbl>
      <w:tblPr>
        <w:tblStyle w:val="TableGrid"/>
        <w:tblW w:w="14760" w:type="dxa"/>
        <w:tblInd w:w="-432" w:type="dxa"/>
        <w:tblLayout w:type="fixed"/>
        <w:tblLook w:val="04A0" w:firstRow="1" w:lastRow="0" w:firstColumn="1" w:lastColumn="0" w:noHBand="0" w:noVBand="1"/>
      </w:tblPr>
      <w:tblGrid>
        <w:gridCol w:w="1800"/>
        <w:gridCol w:w="3150"/>
        <w:gridCol w:w="5310"/>
        <w:gridCol w:w="4500"/>
      </w:tblGrid>
      <w:tr w:rsidR="00D35CE8" w:rsidTr="00B14FF5">
        <w:tc>
          <w:tcPr>
            <w:tcW w:w="180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Screening program</w:t>
            </w:r>
          </w:p>
        </w:tc>
        <w:tc>
          <w:tcPr>
            <w:tcW w:w="315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 xml:space="preserve">Resource </w:t>
            </w:r>
          </w:p>
        </w:tc>
        <w:tc>
          <w:tcPr>
            <w:tcW w:w="531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 xml:space="preserve">How it can help </w:t>
            </w:r>
          </w:p>
        </w:tc>
        <w:tc>
          <w:tcPr>
            <w:tcW w:w="450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Where to find it</w:t>
            </w:r>
          </w:p>
        </w:tc>
      </w:tr>
      <w:tr w:rsidR="00D35CE8" w:rsidTr="00B14FF5">
        <w:tc>
          <w:tcPr>
            <w:tcW w:w="1800" w:type="dxa"/>
            <w:vMerge w:val="restart"/>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Ontario Breast Screening Program (OBSP)</w:t>
            </w:r>
          </w:p>
        </w:tc>
        <w:tc>
          <w:tcPr>
            <w:tcW w:w="315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 xml:space="preserve">Breast Cancer Screening: It’s never this obvious </w:t>
            </w:r>
          </w:p>
        </w:tc>
        <w:tc>
          <w:tcPr>
            <w:tcW w:w="531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 xml:space="preserve">Brochure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or order hard copies from Service Ontario:</w:t>
            </w:r>
          </w:p>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Visit </w:t>
            </w:r>
            <w:hyperlink r:id="rId32" w:history="1">
              <w:r w:rsidRPr="00FB1F8E">
                <w:rPr>
                  <w:rStyle w:val="Hyperlink"/>
                  <w:rFonts w:ascii="Times New Roman" w:hAnsi="Times New Roman" w:cs="Times New Roman"/>
                  <w:sz w:val="20"/>
                  <w:szCs w:val="20"/>
                </w:rPr>
                <w:t>www.publications.serviceontario.ca</w:t>
              </w:r>
            </w:hyperlink>
            <w:r w:rsidRPr="00FB1F8E">
              <w:rPr>
                <w:rFonts w:ascii="Times New Roman" w:hAnsi="Times New Roman" w:cs="Times New Roman"/>
                <w:sz w:val="20"/>
                <w:szCs w:val="20"/>
              </w:rPr>
              <w:t xml:space="preserve"> (search “</w:t>
            </w:r>
            <w:r w:rsidRPr="00FB1F8E">
              <w:rPr>
                <w:rFonts w:ascii="Times New Roman" w:hAnsi="Times New Roman" w:cs="Times New Roman"/>
                <w:i/>
                <w:sz w:val="20"/>
                <w:szCs w:val="20"/>
              </w:rPr>
              <w:t>breast cancer screening</w:t>
            </w:r>
            <w:r w:rsidRPr="00FB1F8E">
              <w:rPr>
                <w:rFonts w:ascii="Times New Roman" w:hAnsi="Times New Roman" w:cs="Times New Roman"/>
                <w:sz w:val="20"/>
                <w:szCs w:val="20"/>
              </w:rPr>
              <w:t>”)</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Breast Cancer Screening Decision Aid (Public Health Agency of Canada)</w:t>
            </w:r>
          </w:p>
        </w:tc>
        <w:tc>
          <w:tcPr>
            <w:tcW w:w="531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 xml:space="preserve">Handout; provides resources to assist in decision-making related to participating in breast screening.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33" w:history="1">
              <w:r w:rsidR="00D35CE8" w:rsidRPr="00FB1F8E">
                <w:rPr>
                  <w:rStyle w:val="Hyperlink"/>
                  <w:rFonts w:ascii="Times New Roman" w:hAnsi="Times New Roman" w:cs="Times New Roman"/>
                  <w:sz w:val="20"/>
                  <w:szCs w:val="20"/>
                </w:rPr>
                <w:t>http://www.phac-aspc.gc.ca/cd-mc/mammography-mammographie-eng.php</w:t>
              </w:r>
            </w:hyperlink>
            <w:r w:rsidR="00D35CE8" w:rsidRPr="00FB1F8E">
              <w:rPr>
                <w:rFonts w:ascii="Times New Roman" w:hAnsi="Times New Roman" w:cs="Times New Roman"/>
                <w:sz w:val="20"/>
                <w:szCs w:val="20"/>
              </w:rPr>
              <w:t xml:space="preserve"> </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 xml:space="preserve">Breast Cancer and Your Risk (Public Health Agency of Canada) </w:t>
            </w:r>
          </w:p>
        </w:tc>
        <w:tc>
          <w:tcPr>
            <w:tcW w:w="531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 xml:space="preserve">Brochure; describes biological risk factors, lifestyle risk factors and common misconceptions related to the development of breast cancer.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34" w:history="1">
              <w:r w:rsidR="00D35CE8" w:rsidRPr="00FB1F8E">
                <w:rPr>
                  <w:rStyle w:val="Hyperlink"/>
                  <w:rFonts w:ascii="Times New Roman" w:hAnsi="Times New Roman" w:cs="Times New Roman"/>
                  <w:sz w:val="20"/>
                  <w:szCs w:val="20"/>
                </w:rPr>
                <w:t>http://www.phac-aspc.gc.ca/cd-mc/pdf/Breast_Cancer_Risk-eng.pdf</w:t>
              </w:r>
            </w:hyperlink>
            <w:r w:rsidR="00D35CE8" w:rsidRPr="00FB1F8E">
              <w:rPr>
                <w:rFonts w:ascii="Times New Roman" w:hAnsi="Times New Roman" w:cs="Times New Roman"/>
                <w:sz w:val="20"/>
                <w:szCs w:val="20"/>
              </w:rPr>
              <w:t xml:space="preserve"> </w:t>
            </w:r>
          </w:p>
        </w:tc>
      </w:tr>
      <w:tr w:rsidR="00D35CE8" w:rsidTr="00B14FF5">
        <w:tc>
          <w:tcPr>
            <w:tcW w:w="1800" w:type="dxa"/>
            <w:vMerge w:val="restart"/>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Ontario Cervical Screening Program (OCSP)</w:t>
            </w:r>
          </w:p>
        </w:tc>
        <w:tc>
          <w:tcPr>
            <w:tcW w:w="315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Cervical cancer screening: Find out when it is the right time for you to start screening</w:t>
            </w:r>
          </w:p>
        </w:tc>
        <w:tc>
          <w:tcPr>
            <w:tcW w:w="5310" w:type="dxa"/>
          </w:tcPr>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 xml:space="preserve">Handout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35" w:history="1">
              <w:r w:rsidR="00D35CE8" w:rsidRPr="00FB1F8E">
                <w:rPr>
                  <w:rStyle w:val="Hyperlink"/>
                  <w:rFonts w:ascii="Times New Roman" w:hAnsi="Times New Roman" w:cs="Times New Roman"/>
                  <w:sz w:val="20"/>
                  <w:szCs w:val="20"/>
                </w:rPr>
                <w:t>http://www.cancercare.on.ca/pcs/screening/cervscreening/hcpresources</w:t>
              </w:r>
            </w:hyperlink>
          </w:p>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Order hard copies from Service Ontario:</w:t>
            </w:r>
          </w:p>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Visit </w:t>
            </w:r>
            <w:hyperlink r:id="rId36" w:history="1">
              <w:r w:rsidRPr="00FB1F8E">
                <w:rPr>
                  <w:rStyle w:val="Hyperlink"/>
                  <w:rFonts w:ascii="Times New Roman" w:hAnsi="Times New Roman" w:cs="Times New Roman"/>
                  <w:sz w:val="20"/>
                  <w:szCs w:val="20"/>
                </w:rPr>
                <w:t>www.publications.serviceontario.ca</w:t>
              </w:r>
            </w:hyperlink>
            <w:r w:rsidRPr="00FB1F8E">
              <w:rPr>
                <w:rFonts w:ascii="Times New Roman" w:hAnsi="Times New Roman" w:cs="Times New Roman"/>
                <w:sz w:val="20"/>
                <w:szCs w:val="20"/>
              </w:rPr>
              <w:t xml:space="preserve"> (search “</w:t>
            </w:r>
            <w:r w:rsidRPr="00FB1F8E">
              <w:rPr>
                <w:rFonts w:ascii="Times New Roman" w:hAnsi="Times New Roman" w:cs="Times New Roman"/>
                <w:i/>
                <w:sz w:val="20"/>
                <w:szCs w:val="20"/>
              </w:rPr>
              <w:t>cervical cancer screening</w:t>
            </w:r>
            <w:r w:rsidRPr="00FB1F8E">
              <w:rPr>
                <w:rFonts w:ascii="Times New Roman" w:hAnsi="Times New Roman" w:cs="Times New Roman"/>
                <w:sz w:val="20"/>
                <w:szCs w:val="20"/>
              </w:rPr>
              <w:t>”)</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 xml:space="preserve">Cervical cancer screening: What your abnormal Pap test means </w:t>
            </w:r>
          </w:p>
        </w:tc>
        <w:tc>
          <w:tcPr>
            <w:tcW w:w="5310" w:type="dxa"/>
          </w:tcPr>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 xml:space="preserve">Handout; describes the potential causes of an abnormal result, emphasizes the importance of follow-up and what is involved in a colposcopy.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37" w:history="1">
              <w:r w:rsidR="00D35CE8" w:rsidRPr="00FB1F8E">
                <w:rPr>
                  <w:rStyle w:val="Hyperlink"/>
                  <w:rFonts w:ascii="Times New Roman" w:hAnsi="Times New Roman" w:cs="Times New Roman"/>
                  <w:sz w:val="20"/>
                  <w:szCs w:val="20"/>
                </w:rPr>
                <w:t>http://www.cancercare.on.ca/pcs/screening/cervscreening/hcpresources</w:t>
              </w:r>
            </w:hyperlink>
            <w:r w:rsidR="00D35CE8" w:rsidRPr="00FB1F8E">
              <w:rPr>
                <w:rFonts w:ascii="Times New Roman" w:hAnsi="Times New Roman" w:cs="Times New Roman"/>
                <w:sz w:val="20"/>
                <w:szCs w:val="20"/>
              </w:rPr>
              <w:t xml:space="preserve"> </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2" w:hanging="252"/>
              <w:rPr>
                <w:rFonts w:ascii="Times New Roman" w:hAnsi="Times New Roman" w:cs="Times New Roman"/>
                <w:sz w:val="20"/>
                <w:szCs w:val="20"/>
              </w:rPr>
            </w:pPr>
            <w:r w:rsidRPr="00FB1F8E">
              <w:rPr>
                <w:rFonts w:ascii="Times New Roman" w:hAnsi="Times New Roman" w:cs="Times New Roman"/>
                <w:sz w:val="20"/>
                <w:szCs w:val="20"/>
              </w:rPr>
              <w:t xml:space="preserve">Canadian Cancer Society: A Pap Test Could Save your Life  </w:t>
            </w:r>
          </w:p>
        </w:tc>
        <w:tc>
          <w:tcPr>
            <w:tcW w:w="5310" w:type="dxa"/>
          </w:tcPr>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 xml:space="preserve">Brochure; describes the steps involved in a Pap test and the “do’s and don’ts” in preparing for a pelvic examination.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Download or order hard copies from: </w:t>
            </w:r>
          </w:p>
          <w:p w:rsidR="00D35CE8" w:rsidRPr="00FB1F8E" w:rsidRDefault="009A6282" w:rsidP="00B14FF5">
            <w:pPr>
              <w:rPr>
                <w:rFonts w:ascii="Times New Roman" w:hAnsi="Times New Roman" w:cs="Times New Roman"/>
                <w:sz w:val="20"/>
                <w:szCs w:val="20"/>
              </w:rPr>
            </w:pPr>
            <w:hyperlink r:id="rId38" w:history="1">
              <w:r w:rsidR="00D35CE8" w:rsidRPr="00FB1F8E">
                <w:rPr>
                  <w:rStyle w:val="Hyperlink"/>
                  <w:rFonts w:ascii="Times New Roman" w:hAnsi="Times New Roman" w:cs="Times New Roman"/>
                  <w:sz w:val="20"/>
                  <w:szCs w:val="20"/>
                </w:rPr>
                <w:t>http://www.cancer.ca</w:t>
              </w:r>
            </w:hyperlink>
            <w:r w:rsidR="00D35CE8" w:rsidRPr="00FB1F8E">
              <w:rPr>
                <w:rFonts w:ascii="Times New Roman" w:hAnsi="Times New Roman" w:cs="Times New Roman"/>
                <w:sz w:val="20"/>
                <w:szCs w:val="20"/>
              </w:rPr>
              <w:t xml:space="preserve"> (Click </w:t>
            </w:r>
            <w:r w:rsidR="00D35CE8" w:rsidRPr="00FB1F8E">
              <w:rPr>
                <w:rFonts w:ascii="Times New Roman" w:hAnsi="Times New Roman" w:cs="Times New Roman"/>
                <w:i/>
                <w:sz w:val="20"/>
                <w:szCs w:val="20"/>
              </w:rPr>
              <w:t>‘publications’</w:t>
            </w:r>
            <w:r w:rsidR="00D35CE8" w:rsidRPr="00FB1F8E">
              <w:rPr>
                <w:rFonts w:ascii="Times New Roman" w:hAnsi="Times New Roman" w:cs="Times New Roman"/>
                <w:sz w:val="20"/>
                <w:szCs w:val="20"/>
              </w:rPr>
              <w:t>)</w:t>
            </w:r>
          </w:p>
        </w:tc>
      </w:tr>
      <w:tr w:rsidR="00D35CE8" w:rsidTr="00B14FF5">
        <w:tc>
          <w:tcPr>
            <w:tcW w:w="1800" w:type="dxa"/>
            <w:vMerge w:val="restart"/>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ColonCancerCheck (CCC)</w:t>
            </w:r>
          </w:p>
        </w:tc>
        <w:tc>
          <w:tcPr>
            <w:tcW w:w="3150" w:type="dxa"/>
          </w:tcPr>
          <w:p w:rsidR="00D35CE8" w:rsidRPr="00FB1F8E" w:rsidRDefault="00D35CE8" w:rsidP="00B14FF5">
            <w:pPr>
              <w:pStyle w:val="ListParagraph"/>
              <w:numPr>
                <w:ilvl w:val="0"/>
                <w:numId w:val="22"/>
              </w:numPr>
              <w:ind w:left="255" w:hanging="255"/>
              <w:rPr>
                <w:rFonts w:ascii="Times New Roman" w:hAnsi="Times New Roman" w:cs="Times New Roman"/>
                <w:sz w:val="20"/>
                <w:szCs w:val="20"/>
              </w:rPr>
            </w:pPr>
            <w:r w:rsidRPr="00FB1F8E">
              <w:rPr>
                <w:rFonts w:ascii="Times New Roman" w:hAnsi="Times New Roman" w:cs="Times New Roman"/>
                <w:sz w:val="20"/>
                <w:szCs w:val="20"/>
              </w:rPr>
              <w:t xml:space="preserve">Get the transparent truth about colon cancer </w:t>
            </w:r>
          </w:p>
        </w:tc>
        <w:tc>
          <w:tcPr>
            <w:tcW w:w="5310" w:type="dxa"/>
          </w:tcPr>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Brochure</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Order hard copies from Service Ontario:</w:t>
            </w:r>
          </w:p>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Visit </w:t>
            </w:r>
            <w:hyperlink r:id="rId39" w:history="1">
              <w:r w:rsidRPr="00FB1F8E">
                <w:rPr>
                  <w:rStyle w:val="Hyperlink"/>
                  <w:rFonts w:ascii="Times New Roman" w:hAnsi="Times New Roman" w:cs="Times New Roman"/>
                  <w:sz w:val="20"/>
                  <w:szCs w:val="20"/>
                </w:rPr>
                <w:t>www.publications.serviceontario.ca</w:t>
              </w:r>
            </w:hyperlink>
            <w:r w:rsidRPr="00FB1F8E">
              <w:rPr>
                <w:rFonts w:ascii="Times New Roman" w:hAnsi="Times New Roman" w:cs="Times New Roman"/>
                <w:sz w:val="20"/>
                <w:szCs w:val="20"/>
              </w:rPr>
              <w:t xml:space="preserve"> (search “</w:t>
            </w:r>
            <w:r w:rsidRPr="00FB1F8E">
              <w:rPr>
                <w:rFonts w:ascii="Times New Roman" w:hAnsi="Times New Roman" w:cs="Times New Roman"/>
                <w:i/>
                <w:sz w:val="20"/>
                <w:szCs w:val="20"/>
              </w:rPr>
              <w:t>colon cancer</w:t>
            </w:r>
            <w:r w:rsidRPr="00FB1F8E">
              <w:rPr>
                <w:rFonts w:ascii="Times New Roman" w:hAnsi="Times New Roman" w:cs="Times New Roman"/>
                <w:sz w:val="20"/>
                <w:szCs w:val="20"/>
              </w:rPr>
              <w:t>”)</w:t>
            </w:r>
          </w:p>
        </w:tc>
      </w:tr>
      <w:tr w:rsidR="00D35CE8" w:rsidTr="00B14FF5">
        <w:trPr>
          <w:trHeight w:val="1730"/>
        </w:trPr>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5" w:hanging="255"/>
              <w:rPr>
                <w:rFonts w:ascii="Times New Roman" w:hAnsi="Times New Roman" w:cs="Times New Roman"/>
                <w:sz w:val="20"/>
                <w:szCs w:val="20"/>
              </w:rPr>
            </w:pPr>
            <w:r w:rsidRPr="00FB1F8E">
              <w:rPr>
                <w:rFonts w:ascii="Times New Roman" w:hAnsi="Times New Roman" w:cs="Times New Roman"/>
                <w:sz w:val="20"/>
                <w:szCs w:val="20"/>
              </w:rPr>
              <w:t>Fecal Occult Blood Test—FOBT Tip Sheet</w:t>
            </w:r>
          </w:p>
          <w:p w:rsidR="00D35CE8" w:rsidRPr="00FB1F8E" w:rsidRDefault="00D35CE8" w:rsidP="00B14FF5">
            <w:pPr>
              <w:pStyle w:val="ListParagraph"/>
              <w:ind w:left="255"/>
              <w:rPr>
                <w:rFonts w:ascii="Times New Roman" w:hAnsi="Times New Roman" w:cs="Times New Roman"/>
                <w:sz w:val="20"/>
                <w:szCs w:val="20"/>
              </w:rPr>
            </w:pPr>
          </w:p>
          <w:p w:rsidR="00D35CE8" w:rsidRPr="00FB1F8E" w:rsidRDefault="00D35CE8" w:rsidP="00B14FF5">
            <w:pPr>
              <w:pStyle w:val="ListParagraph"/>
              <w:numPr>
                <w:ilvl w:val="0"/>
                <w:numId w:val="22"/>
              </w:numPr>
              <w:ind w:left="255" w:hanging="255"/>
              <w:rPr>
                <w:rFonts w:ascii="Times New Roman" w:hAnsi="Times New Roman" w:cs="Times New Roman"/>
                <w:sz w:val="20"/>
                <w:szCs w:val="20"/>
              </w:rPr>
            </w:pPr>
            <w:r w:rsidRPr="00FB1F8E">
              <w:rPr>
                <w:rFonts w:ascii="Times New Roman" w:hAnsi="Times New Roman" w:cs="Times New Roman"/>
                <w:sz w:val="20"/>
                <w:szCs w:val="20"/>
              </w:rPr>
              <w:t xml:space="preserve">FOBT Instruction Sheet </w:t>
            </w:r>
          </w:p>
        </w:tc>
        <w:tc>
          <w:tcPr>
            <w:tcW w:w="5310" w:type="dxa"/>
          </w:tcPr>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Handout; offers tips on what to do before mailing the test</w:t>
            </w:r>
            <w:r w:rsidR="00FE6A8E">
              <w:rPr>
                <w:rFonts w:ascii="Times New Roman" w:hAnsi="Times New Roman" w:cs="Times New Roman"/>
                <w:sz w:val="20"/>
                <w:szCs w:val="20"/>
              </w:rPr>
              <w:t xml:space="preserve"> </w:t>
            </w:r>
            <w:r w:rsidRPr="00FB1F8E">
              <w:rPr>
                <w:rFonts w:ascii="Times New Roman" w:hAnsi="Times New Roman" w:cs="Times New Roman"/>
                <w:sz w:val="20"/>
                <w:szCs w:val="20"/>
              </w:rPr>
              <w:t>(available in 28 languages).</w:t>
            </w:r>
          </w:p>
          <w:p w:rsidR="00D35CE8" w:rsidRPr="00FB1F8E" w:rsidRDefault="00D35CE8" w:rsidP="00B14FF5">
            <w:pPr>
              <w:rPr>
                <w:rFonts w:ascii="Times New Roman" w:hAnsi="Times New Roman" w:cs="Times New Roman"/>
                <w:sz w:val="20"/>
                <w:szCs w:val="20"/>
              </w:rPr>
            </w:pPr>
          </w:p>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Brochure; describes what to do before the test, how to fill out the test card, how to perform the test, and what to do after the test (available in 28 languages).</w:t>
            </w:r>
          </w:p>
          <w:p w:rsidR="00D35CE8" w:rsidRPr="00FB1F8E" w:rsidRDefault="00D35CE8" w:rsidP="00B14FF5">
            <w:pPr>
              <w:pStyle w:val="ListParagraph"/>
              <w:ind w:left="252"/>
              <w:rPr>
                <w:rFonts w:ascii="Times New Roman" w:hAnsi="Times New Roman" w:cs="Times New Roman"/>
                <w:sz w:val="20"/>
                <w:szCs w:val="20"/>
              </w:rPr>
            </w:pP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Download from:</w:t>
            </w:r>
          </w:p>
          <w:p w:rsidR="00D35CE8" w:rsidRPr="00FB1F8E" w:rsidRDefault="009A6282" w:rsidP="00B14FF5">
            <w:pPr>
              <w:rPr>
                <w:rFonts w:ascii="Times New Roman" w:hAnsi="Times New Roman" w:cs="Times New Roman"/>
                <w:sz w:val="20"/>
                <w:szCs w:val="20"/>
              </w:rPr>
            </w:pPr>
            <w:hyperlink r:id="rId40" w:history="1">
              <w:r w:rsidR="00D35CE8" w:rsidRPr="00FB1F8E">
                <w:rPr>
                  <w:rStyle w:val="Hyperlink"/>
                  <w:rFonts w:ascii="Times New Roman" w:hAnsi="Times New Roman" w:cs="Times New Roman"/>
                  <w:sz w:val="20"/>
                  <w:szCs w:val="20"/>
                </w:rPr>
                <w:t>http://health.gov.on.ca/en/public/programs/coloncancercheck/fobt.aspx</w:t>
              </w:r>
            </w:hyperlink>
            <w:r w:rsidR="00D35CE8" w:rsidRPr="00FB1F8E">
              <w:rPr>
                <w:rFonts w:ascii="Times New Roman" w:hAnsi="Times New Roman" w:cs="Times New Roman"/>
                <w:sz w:val="20"/>
                <w:szCs w:val="20"/>
              </w:rPr>
              <w:t xml:space="preserve"> </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5" w:hanging="255"/>
              <w:rPr>
                <w:rFonts w:ascii="Times New Roman" w:hAnsi="Times New Roman" w:cs="Times New Roman"/>
                <w:sz w:val="20"/>
                <w:szCs w:val="20"/>
              </w:rPr>
            </w:pPr>
            <w:r w:rsidRPr="00FB1F8E">
              <w:rPr>
                <w:rFonts w:ascii="Times New Roman" w:hAnsi="Times New Roman" w:cs="Times New Roman"/>
                <w:sz w:val="20"/>
                <w:szCs w:val="20"/>
              </w:rPr>
              <w:t xml:space="preserve">Fact Sheet </w:t>
            </w:r>
          </w:p>
        </w:tc>
        <w:tc>
          <w:tcPr>
            <w:tcW w:w="5310" w:type="dxa"/>
          </w:tcPr>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 xml:space="preserve">Provides information about the ColonCancerCheck Program, signs and symptoms of colorectal cancer, and the screening process (available in 28 languages). </w:t>
            </w:r>
          </w:p>
          <w:p w:rsidR="00D35CE8" w:rsidRPr="00FB1F8E" w:rsidRDefault="00D35CE8" w:rsidP="00B14FF5">
            <w:pPr>
              <w:pStyle w:val="ListParagraph"/>
              <w:ind w:left="252"/>
              <w:rPr>
                <w:rFonts w:ascii="Times New Roman" w:hAnsi="Times New Roman" w:cs="Times New Roman"/>
                <w:sz w:val="20"/>
                <w:szCs w:val="20"/>
              </w:rPr>
            </w:pP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Download from: </w:t>
            </w:r>
          </w:p>
          <w:p w:rsidR="00D35CE8" w:rsidRPr="00FB1F8E" w:rsidRDefault="009A6282" w:rsidP="00B14FF5">
            <w:pPr>
              <w:rPr>
                <w:rFonts w:ascii="Times New Roman" w:hAnsi="Times New Roman" w:cs="Times New Roman"/>
                <w:sz w:val="20"/>
                <w:szCs w:val="20"/>
              </w:rPr>
            </w:pPr>
            <w:hyperlink r:id="rId41" w:history="1">
              <w:r w:rsidR="00D35CE8" w:rsidRPr="00FB1F8E">
                <w:rPr>
                  <w:rStyle w:val="Hyperlink"/>
                  <w:rFonts w:ascii="Times New Roman" w:hAnsi="Times New Roman" w:cs="Times New Roman"/>
                  <w:sz w:val="20"/>
                  <w:szCs w:val="20"/>
                </w:rPr>
                <w:t>http://health.gov.on.ca/en/public/programs/coloncancercheck/resources/facts.aspx</w:t>
              </w:r>
            </w:hyperlink>
            <w:r w:rsidR="00D35CE8" w:rsidRPr="00FB1F8E">
              <w:rPr>
                <w:rFonts w:ascii="Times New Roman" w:hAnsi="Times New Roman" w:cs="Times New Roman"/>
                <w:sz w:val="20"/>
                <w:szCs w:val="20"/>
              </w:rPr>
              <w:t xml:space="preserve"> </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5" w:hanging="255"/>
              <w:rPr>
                <w:rFonts w:ascii="Times New Roman" w:hAnsi="Times New Roman" w:cs="Times New Roman"/>
                <w:sz w:val="20"/>
                <w:szCs w:val="20"/>
              </w:rPr>
            </w:pPr>
            <w:r w:rsidRPr="00FB1F8E">
              <w:rPr>
                <w:rFonts w:ascii="Times New Roman" w:hAnsi="Times New Roman" w:cs="Times New Roman"/>
                <w:sz w:val="20"/>
                <w:szCs w:val="20"/>
              </w:rPr>
              <w:t xml:space="preserve">If you were see-through it would be much easier to spot colon cancer  </w:t>
            </w:r>
          </w:p>
        </w:tc>
        <w:tc>
          <w:tcPr>
            <w:tcW w:w="5310" w:type="dxa"/>
          </w:tcPr>
          <w:p w:rsidR="00D35CE8" w:rsidRPr="00FB1F8E" w:rsidRDefault="00D35CE8" w:rsidP="00B14FF5">
            <w:pPr>
              <w:pStyle w:val="ListParagraph"/>
              <w:numPr>
                <w:ilvl w:val="0"/>
                <w:numId w:val="22"/>
              </w:numPr>
              <w:ind w:left="252" w:hanging="180"/>
              <w:rPr>
                <w:rFonts w:ascii="Times New Roman" w:hAnsi="Times New Roman" w:cs="Times New Roman"/>
                <w:sz w:val="20"/>
                <w:szCs w:val="20"/>
              </w:rPr>
            </w:pPr>
            <w:r w:rsidRPr="00FB1F8E">
              <w:rPr>
                <w:rFonts w:ascii="Times New Roman" w:hAnsi="Times New Roman" w:cs="Times New Roman"/>
                <w:sz w:val="20"/>
                <w:szCs w:val="20"/>
              </w:rPr>
              <w:t>Poster</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Order hard copies from:</w:t>
            </w:r>
          </w:p>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Visit </w:t>
            </w:r>
            <w:hyperlink r:id="rId42" w:history="1">
              <w:r w:rsidRPr="00FB1F8E">
                <w:rPr>
                  <w:rStyle w:val="Hyperlink"/>
                  <w:rFonts w:ascii="Times New Roman" w:hAnsi="Times New Roman" w:cs="Times New Roman"/>
                  <w:sz w:val="20"/>
                  <w:szCs w:val="20"/>
                </w:rPr>
                <w:t>www.publications.serviceontario.ca</w:t>
              </w:r>
            </w:hyperlink>
            <w:r w:rsidRPr="00FB1F8E">
              <w:rPr>
                <w:rFonts w:ascii="Times New Roman" w:hAnsi="Times New Roman" w:cs="Times New Roman"/>
                <w:sz w:val="20"/>
                <w:szCs w:val="20"/>
              </w:rPr>
              <w:t xml:space="preserve"> (search “</w:t>
            </w:r>
            <w:r w:rsidRPr="00FB1F8E">
              <w:rPr>
                <w:rFonts w:ascii="Times New Roman" w:hAnsi="Times New Roman" w:cs="Times New Roman"/>
                <w:i/>
                <w:sz w:val="20"/>
                <w:szCs w:val="20"/>
              </w:rPr>
              <w:t>see-through</w:t>
            </w:r>
            <w:r w:rsidRPr="00FB1F8E">
              <w:rPr>
                <w:rFonts w:ascii="Times New Roman" w:hAnsi="Times New Roman" w:cs="Times New Roman"/>
                <w:sz w:val="20"/>
                <w:szCs w:val="20"/>
              </w:rPr>
              <w:t>”)</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pStyle w:val="ListParagraph"/>
              <w:numPr>
                <w:ilvl w:val="0"/>
                <w:numId w:val="22"/>
              </w:numPr>
              <w:ind w:left="255" w:hanging="255"/>
              <w:rPr>
                <w:rFonts w:ascii="Times New Roman" w:hAnsi="Times New Roman" w:cs="Times New Roman"/>
                <w:sz w:val="20"/>
                <w:szCs w:val="20"/>
              </w:rPr>
            </w:pPr>
            <w:r w:rsidRPr="00FB1F8E">
              <w:rPr>
                <w:rFonts w:ascii="Times New Roman" w:hAnsi="Times New Roman" w:cs="Times New Roman"/>
                <w:sz w:val="20"/>
                <w:szCs w:val="20"/>
              </w:rPr>
              <w:t xml:space="preserve">ColonCancerCheck brochure in American Sign Language </w:t>
            </w:r>
          </w:p>
        </w:tc>
        <w:tc>
          <w:tcPr>
            <w:tcW w:w="5310" w:type="dxa"/>
          </w:tcPr>
          <w:p w:rsidR="00D35CE8" w:rsidRPr="00FB1F8E" w:rsidRDefault="00D35CE8" w:rsidP="00B14FF5">
            <w:pPr>
              <w:pStyle w:val="ListParagraph"/>
              <w:numPr>
                <w:ilvl w:val="0"/>
                <w:numId w:val="22"/>
              </w:numPr>
              <w:ind w:left="342" w:hanging="270"/>
              <w:rPr>
                <w:rFonts w:ascii="Times New Roman" w:hAnsi="Times New Roman" w:cs="Times New Roman"/>
                <w:sz w:val="20"/>
                <w:szCs w:val="20"/>
              </w:rPr>
            </w:pPr>
            <w:r w:rsidRPr="00FB1F8E">
              <w:rPr>
                <w:rFonts w:ascii="Times New Roman" w:hAnsi="Times New Roman" w:cs="Times New Roman"/>
                <w:sz w:val="20"/>
                <w:szCs w:val="20"/>
              </w:rPr>
              <w:t xml:space="preserve">A series of videos that describe what colon cancer is, risk factors, CCC, symptoms and the types of screening in American Sign Language.  </w:t>
            </w:r>
          </w:p>
        </w:tc>
        <w:tc>
          <w:tcPr>
            <w:tcW w:w="4500" w:type="dxa"/>
          </w:tcPr>
          <w:p w:rsidR="00D35CE8" w:rsidRPr="00FB1F8E" w:rsidRDefault="009A6282" w:rsidP="00B14FF5">
            <w:pPr>
              <w:rPr>
                <w:rFonts w:ascii="Times New Roman" w:hAnsi="Times New Roman" w:cs="Times New Roman"/>
                <w:sz w:val="20"/>
                <w:szCs w:val="20"/>
              </w:rPr>
            </w:pPr>
            <w:hyperlink r:id="rId43" w:history="1">
              <w:r w:rsidR="00D35CE8" w:rsidRPr="00FB1F8E">
                <w:rPr>
                  <w:rStyle w:val="Hyperlink"/>
                  <w:rFonts w:ascii="Times New Roman" w:hAnsi="Times New Roman" w:cs="Times New Roman"/>
                  <w:sz w:val="20"/>
                  <w:szCs w:val="20"/>
                </w:rPr>
                <w:t>http://health.gov.on.ca/en/public/programs/coloncancercheck/resources/accessibility.aspx</w:t>
              </w:r>
            </w:hyperlink>
            <w:r w:rsidR="00D35CE8" w:rsidRPr="00FB1F8E">
              <w:rPr>
                <w:rFonts w:ascii="Times New Roman" w:hAnsi="Times New Roman" w:cs="Times New Roman"/>
                <w:sz w:val="20"/>
                <w:szCs w:val="20"/>
              </w:rPr>
              <w:t xml:space="preserve"> </w:t>
            </w:r>
          </w:p>
        </w:tc>
      </w:tr>
      <w:tr w:rsidR="00D35CE8" w:rsidTr="00B14FF5">
        <w:tc>
          <w:tcPr>
            <w:tcW w:w="18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Other patient resources </w:t>
            </w:r>
          </w:p>
        </w:tc>
        <w:tc>
          <w:tcPr>
            <w:tcW w:w="315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Canadian Cancer Society:</w:t>
            </w:r>
          </w:p>
          <w:p w:rsidR="00D35CE8" w:rsidRPr="00FB1F8E" w:rsidRDefault="00D35CE8" w:rsidP="00B14FF5">
            <w:pPr>
              <w:pStyle w:val="ListParagraph"/>
              <w:numPr>
                <w:ilvl w:val="0"/>
                <w:numId w:val="22"/>
              </w:numPr>
              <w:ind w:left="243" w:hanging="243"/>
              <w:rPr>
                <w:rFonts w:ascii="Times New Roman" w:hAnsi="Times New Roman" w:cs="Times New Roman"/>
                <w:sz w:val="20"/>
                <w:szCs w:val="20"/>
              </w:rPr>
            </w:pPr>
            <w:r w:rsidRPr="00FB1F8E">
              <w:rPr>
                <w:rFonts w:ascii="Times New Roman" w:hAnsi="Times New Roman" w:cs="Times New Roman"/>
                <w:sz w:val="20"/>
                <w:szCs w:val="20"/>
              </w:rPr>
              <w:t xml:space="preserve">Finding Cancer Early: What Men Need to Know </w:t>
            </w:r>
          </w:p>
          <w:p w:rsidR="00D35CE8" w:rsidRPr="00FB1F8E" w:rsidRDefault="00D35CE8" w:rsidP="00B14FF5">
            <w:pPr>
              <w:pStyle w:val="ListParagraph"/>
              <w:numPr>
                <w:ilvl w:val="0"/>
                <w:numId w:val="22"/>
              </w:numPr>
              <w:ind w:left="243" w:hanging="243"/>
              <w:rPr>
                <w:rFonts w:ascii="Times New Roman" w:hAnsi="Times New Roman" w:cs="Times New Roman"/>
                <w:sz w:val="20"/>
                <w:szCs w:val="20"/>
              </w:rPr>
            </w:pPr>
            <w:r w:rsidRPr="00FB1F8E">
              <w:rPr>
                <w:rFonts w:ascii="Times New Roman" w:hAnsi="Times New Roman" w:cs="Times New Roman"/>
                <w:sz w:val="20"/>
                <w:szCs w:val="20"/>
              </w:rPr>
              <w:t xml:space="preserve">Finding Cancer Early: What Women Need to Know </w:t>
            </w:r>
          </w:p>
        </w:tc>
        <w:tc>
          <w:tcPr>
            <w:tcW w:w="5310" w:type="dxa"/>
          </w:tcPr>
          <w:p w:rsidR="00D35CE8" w:rsidRPr="00FB1F8E" w:rsidRDefault="00D35CE8" w:rsidP="00B14FF5">
            <w:pPr>
              <w:pStyle w:val="ListParagraph"/>
              <w:numPr>
                <w:ilvl w:val="0"/>
                <w:numId w:val="22"/>
              </w:numPr>
              <w:ind w:left="342" w:hanging="270"/>
              <w:rPr>
                <w:rFonts w:ascii="Times New Roman" w:hAnsi="Times New Roman" w:cs="Times New Roman"/>
                <w:sz w:val="20"/>
                <w:szCs w:val="20"/>
              </w:rPr>
            </w:pPr>
            <w:r w:rsidRPr="00FB1F8E">
              <w:rPr>
                <w:rFonts w:ascii="Times New Roman" w:hAnsi="Times New Roman" w:cs="Times New Roman"/>
                <w:sz w:val="20"/>
                <w:szCs w:val="20"/>
              </w:rPr>
              <w:t xml:space="preserve">Brochures; describe why it’s important to find cancer early, what needs to get checked, addresses misconceptions about reasons not to get screened, and information about colorectal, breast and cervical cancer.   </w:t>
            </w:r>
          </w:p>
        </w:tc>
        <w:tc>
          <w:tcPr>
            <w:tcW w:w="45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Download or order hard copies from: </w:t>
            </w:r>
          </w:p>
          <w:p w:rsidR="00D35CE8" w:rsidRPr="00FB1F8E" w:rsidRDefault="009A6282" w:rsidP="00B14FF5">
            <w:pPr>
              <w:rPr>
                <w:rFonts w:ascii="Times New Roman" w:hAnsi="Times New Roman" w:cs="Times New Roman"/>
                <w:sz w:val="20"/>
                <w:szCs w:val="20"/>
              </w:rPr>
            </w:pPr>
            <w:hyperlink r:id="rId44" w:history="1">
              <w:r w:rsidR="00D35CE8" w:rsidRPr="00FB1F8E">
                <w:rPr>
                  <w:rStyle w:val="Hyperlink"/>
                  <w:rFonts w:ascii="Times New Roman" w:hAnsi="Times New Roman" w:cs="Times New Roman"/>
                  <w:sz w:val="20"/>
                  <w:szCs w:val="20"/>
                </w:rPr>
                <w:t>http://www.cancer.ca</w:t>
              </w:r>
            </w:hyperlink>
            <w:r w:rsidR="00D35CE8" w:rsidRPr="00FB1F8E">
              <w:rPr>
                <w:rFonts w:ascii="Times New Roman" w:hAnsi="Times New Roman" w:cs="Times New Roman"/>
                <w:sz w:val="20"/>
                <w:szCs w:val="20"/>
              </w:rPr>
              <w:t xml:space="preserve"> (Click </w:t>
            </w:r>
            <w:r w:rsidR="00D35CE8" w:rsidRPr="00FB1F8E">
              <w:rPr>
                <w:rFonts w:ascii="Times New Roman" w:hAnsi="Times New Roman" w:cs="Times New Roman"/>
                <w:i/>
                <w:sz w:val="20"/>
                <w:szCs w:val="20"/>
              </w:rPr>
              <w:t>‘publications’</w:t>
            </w:r>
            <w:r w:rsidR="00D35CE8" w:rsidRPr="00FB1F8E">
              <w:rPr>
                <w:rFonts w:ascii="Times New Roman" w:hAnsi="Times New Roman" w:cs="Times New Roman"/>
                <w:sz w:val="20"/>
                <w:szCs w:val="20"/>
              </w:rPr>
              <w:t>)</w:t>
            </w:r>
          </w:p>
        </w:tc>
      </w:tr>
    </w:tbl>
    <w:p w:rsidR="00D35CE8" w:rsidRDefault="00D35CE8" w:rsidP="00D35CE8">
      <w:pPr>
        <w:rPr>
          <w:rStyle w:val="SubtleEmphasis"/>
          <w:i w:val="0"/>
        </w:rPr>
      </w:pPr>
    </w:p>
    <w:p w:rsidR="00D35CE8" w:rsidRPr="00D042BA" w:rsidRDefault="00D35CE8" w:rsidP="00D35CE8">
      <w:pPr>
        <w:rPr>
          <w:rStyle w:val="SubtleEmphasis"/>
          <w:rFonts w:ascii="Arial Narrow" w:hAnsi="Arial Narrow"/>
          <w:b/>
          <w:i w:val="0"/>
          <w:color w:val="auto"/>
        </w:rPr>
      </w:pPr>
      <w:r w:rsidRPr="00D042BA">
        <w:rPr>
          <w:rStyle w:val="SubtleEmphasis"/>
          <w:rFonts w:ascii="Arial Narrow" w:hAnsi="Arial Narrow"/>
          <w:b/>
          <w:color w:val="auto"/>
        </w:rPr>
        <w:t xml:space="preserve">Table 3: other resources </w:t>
      </w:r>
    </w:p>
    <w:tbl>
      <w:tblPr>
        <w:tblStyle w:val="TableGrid"/>
        <w:tblW w:w="14760" w:type="dxa"/>
        <w:tblInd w:w="-432" w:type="dxa"/>
        <w:tblLayout w:type="fixed"/>
        <w:tblLook w:val="04A0" w:firstRow="1" w:lastRow="0" w:firstColumn="1" w:lastColumn="0" w:noHBand="0" w:noVBand="1"/>
      </w:tblPr>
      <w:tblGrid>
        <w:gridCol w:w="1800"/>
        <w:gridCol w:w="3150"/>
        <w:gridCol w:w="5310"/>
        <w:gridCol w:w="4500"/>
      </w:tblGrid>
      <w:tr w:rsidR="00D35CE8" w:rsidTr="00B14FF5">
        <w:tc>
          <w:tcPr>
            <w:tcW w:w="180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Source</w:t>
            </w:r>
          </w:p>
        </w:tc>
        <w:tc>
          <w:tcPr>
            <w:tcW w:w="315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 xml:space="preserve">Resource </w:t>
            </w:r>
          </w:p>
        </w:tc>
        <w:tc>
          <w:tcPr>
            <w:tcW w:w="531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How it can help</w:t>
            </w:r>
          </w:p>
        </w:tc>
        <w:tc>
          <w:tcPr>
            <w:tcW w:w="4500" w:type="dxa"/>
            <w:shd w:val="clear" w:color="auto" w:fill="D9D9D9" w:themeFill="background1" w:themeFillShade="D9"/>
          </w:tcPr>
          <w:p w:rsidR="00D35CE8" w:rsidRPr="00FB1F8E" w:rsidRDefault="00D35CE8" w:rsidP="00B14FF5">
            <w:pPr>
              <w:rPr>
                <w:rFonts w:ascii="Times New Roman" w:hAnsi="Times New Roman" w:cs="Times New Roman"/>
                <w:b/>
                <w:sz w:val="20"/>
                <w:szCs w:val="20"/>
              </w:rPr>
            </w:pPr>
            <w:r w:rsidRPr="00FB1F8E">
              <w:rPr>
                <w:rFonts w:ascii="Times New Roman" w:hAnsi="Times New Roman" w:cs="Times New Roman"/>
                <w:b/>
                <w:sz w:val="20"/>
                <w:szCs w:val="20"/>
              </w:rPr>
              <w:t>Where to find it</w:t>
            </w:r>
          </w:p>
        </w:tc>
      </w:tr>
      <w:tr w:rsidR="00D35CE8" w:rsidTr="00B14FF5">
        <w:tc>
          <w:tcPr>
            <w:tcW w:w="1800" w:type="dxa"/>
            <w:vMerge w:val="restart"/>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Ministry of Health and Long-Term Care</w:t>
            </w:r>
          </w:p>
        </w:tc>
        <w:tc>
          <w:tcPr>
            <w:tcW w:w="315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Quality Improvement in Primary Care</w:t>
            </w:r>
          </w:p>
        </w:tc>
        <w:tc>
          <w:tcPr>
            <w:tcW w:w="5310" w:type="dxa"/>
          </w:tcPr>
          <w:p w:rsidR="00D35CE8" w:rsidRPr="00FB1F8E" w:rsidRDefault="00D35CE8" w:rsidP="00B14FF5">
            <w:pPr>
              <w:pStyle w:val="ListParagraph"/>
              <w:numPr>
                <w:ilvl w:val="0"/>
                <w:numId w:val="25"/>
              </w:numPr>
              <w:ind w:left="342" w:hanging="270"/>
              <w:rPr>
                <w:rFonts w:ascii="Times New Roman" w:hAnsi="Times New Roman" w:cs="Times New Roman"/>
                <w:sz w:val="20"/>
                <w:szCs w:val="20"/>
              </w:rPr>
            </w:pPr>
            <w:r w:rsidRPr="00FB1F8E">
              <w:rPr>
                <w:rFonts w:ascii="Times New Roman" w:hAnsi="Times New Roman" w:cs="Times New Roman"/>
                <w:sz w:val="20"/>
                <w:szCs w:val="20"/>
              </w:rPr>
              <w:t xml:space="preserve">Guidance materials to assist you in your Quality Improvement Plan (QIP). </w:t>
            </w:r>
          </w:p>
        </w:tc>
        <w:tc>
          <w:tcPr>
            <w:tcW w:w="4500" w:type="dxa"/>
          </w:tcPr>
          <w:p w:rsidR="00D35CE8" w:rsidRPr="00FB1F8E" w:rsidRDefault="009A6282" w:rsidP="00B14FF5">
            <w:pPr>
              <w:rPr>
                <w:rFonts w:ascii="Times New Roman" w:hAnsi="Times New Roman" w:cs="Times New Roman"/>
              </w:rPr>
            </w:pPr>
            <w:hyperlink r:id="rId45" w:history="1">
              <w:r w:rsidR="00D35CE8" w:rsidRPr="00FB1F8E">
                <w:rPr>
                  <w:rStyle w:val="Hyperlink"/>
                  <w:rFonts w:ascii="Times New Roman" w:hAnsi="Times New Roman" w:cs="Times New Roman"/>
                  <w:sz w:val="20"/>
                </w:rPr>
                <w:t>http://www.health.gov.on.ca/en/pro/programs/ecfa/legislation/qi_primary.aspx</w:t>
              </w:r>
            </w:hyperlink>
            <w:r w:rsidR="00D35CE8" w:rsidRPr="00FB1F8E">
              <w:rPr>
                <w:rFonts w:ascii="Times New Roman" w:hAnsi="Times New Roman" w:cs="Times New Roman"/>
                <w:sz w:val="20"/>
              </w:rPr>
              <w:t xml:space="preserve"> </w:t>
            </w:r>
          </w:p>
        </w:tc>
      </w:tr>
      <w:tr w:rsidR="00D35CE8" w:rsidTr="00B14FF5">
        <w:tc>
          <w:tcPr>
            <w:tcW w:w="1800" w:type="dxa"/>
            <w:vMerge/>
          </w:tcPr>
          <w:p w:rsidR="00D35CE8" w:rsidRPr="00FB1F8E" w:rsidRDefault="00D35CE8" w:rsidP="00B14FF5">
            <w:pPr>
              <w:rPr>
                <w:rFonts w:ascii="Times New Roman" w:hAnsi="Times New Roman" w:cs="Times New Roman"/>
                <w:sz w:val="20"/>
                <w:szCs w:val="20"/>
              </w:rPr>
            </w:pPr>
          </w:p>
        </w:tc>
        <w:tc>
          <w:tcPr>
            <w:tcW w:w="315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Information and Procedures for Claiming the Cumulative Preventative Care Bonus</w:t>
            </w:r>
          </w:p>
        </w:tc>
        <w:tc>
          <w:tcPr>
            <w:tcW w:w="5310" w:type="dxa"/>
          </w:tcPr>
          <w:p w:rsidR="00D35CE8" w:rsidRPr="00FB1F8E" w:rsidRDefault="00D35CE8" w:rsidP="00B14FF5">
            <w:pPr>
              <w:pStyle w:val="ListParagraph"/>
              <w:numPr>
                <w:ilvl w:val="0"/>
                <w:numId w:val="25"/>
              </w:numPr>
              <w:ind w:left="342" w:hanging="270"/>
              <w:rPr>
                <w:rFonts w:ascii="Times New Roman" w:hAnsi="Times New Roman" w:cs="Times New Roman"/>
                <w:sz w:val="20"/>
                <w:szCs w:val="20"/>
              </w:rPr>
            </w:pPr>
            <w:r w:rsidRPr="00FB1F8E">
              <w:rPr>
                <w:rFonts w:ascii="Times New Roman" w:hAnsi="Times New Roman" w:cs="Times New Roman"/>
                <w:sz w:val="20"/>
                <w:szCs w:val="20"/>
              </w:rPr>
              <w:t>Provides information about preventative care bonuses related to performing Pap smears, mammography and colorectal cancer screening.</w:t>
            </w:r>
          </w:p>
          <w:p w:rsidR="00D35CE8" w:rsidRPr="00FB1F8E" w:rsidRDefault="00D35CE8" w:rsidP="00B14FF5">
            <w:pPr>
              <w:pStyle w:val="ListParagraph"/>
              <w:numPr>
                <w:ilvl w:val="0"/>
                <w:numId w:val="25"/>
              </w:numPr>
              <w:ind w:left="342" w:hanging="270"/>
              <w:rPr>
                <w:rFonts w:ascii="Times New Roman" w:hAnsi="Times New Roman" w:cs="Times New Roman"/>
                <w:sz w:val="20"/>
                <w:szCs w:val="20"/>
              </w:rPr>
            </w:pPr>
            <w:r w:rsidRPr="00FB1F8E">
              <w:rPr>
                <w:rFonts w:ascii="Times New Roman" w:hAnsi="Times New Roman" w:cs="Times New Roman"/>
                <w:sz w:val="20"/>
                <w:szCs w:val="20"/>
              </w:rPr>
              <w:t xml:space="preserve">Describes the purpose of the Target Population/Service Report (TPSR); a resource that will assist with the submission of preventative care bonuses and the management of preventative care. </w:t>
            </w:r>
          </w:p>
        </w:tc>
        <w:tc>
          <w:tcPr>
            <w:tcW w:w="4500" w:type="dxa"/>
          </w:tcPr>
          <w:p w:rsidR="00D35CE8" w:rsidRPr="00FB1F8E" w:rsidRDefault="009A6282" w:rsidP="00B14FF5">
            <w:pPr>
              <w:rPr>
                <w:rFonts w:ascii="Times New Roman" w:hAnsi="Times New Roman" w:cs="Times New Roman"/>
                <w:sz w:val="20"/>
                <w:szCs w:val="20"/>
              </w:rPr>
            </w:pPr>
            <w:hyperlink r:id="rId46" w:history="1">
              <w:r w:rsidR="00D35CE8" w:rsidRPr="00FB1F8E">
                <w:rPr>
                  <w:rStyle w:val="Hyperlink"/>
                  <w:rFonts w:ascii="Times New Roman" w:hAnsi="Times New Roman" w:cs="Times New Roman"/>
                  <w:sz w:val="20"/>
                  <w:szCs w:val="20"/>
                </w:rPr>
                <w:t>http://www.health.gov.on.ca/english/providers/program/ohip/bulletins/11000/bul11042_2.pdf</w:t>
              </w:r>
            </w:hyperlink>
            <w:r w:rsidR="00D35CE8" w:rsidRPr="00FB1F8E">
              <w:rPr>
                <w:rFonts w:ascii="Times New Roman" w:hAnsi="Times New Roman" w:cs="Times New Roman"/>
                <w:sz w:val="20"/>
                <w:szCs w:val="20"/>
              </w:rPr>
              <w:t xml:space="preserve"> </w:t>
            </w:r>
          </w:p>
        </w:tc>
      </w:tr>
      <w:tr w:rsidR="00D35CE8" w:rsidTr="00B14FF5">
        <w:tc>
          <w:tcPr>
            <w:tcW w:w="18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Health Quality Ontario </w:t>
            </w:r>
          </w:p>
        </w:tc>
        <w:tc>
          <w:tcPr>
            <w:tcW w:w="315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Quality Improvement; Primary Care Tools and Resources</w:t>
            </w:r>
          </w:p>
        </w:tc>
        <w:tc>
          <w:tcPr>
            <w:tcW w:w="5310" w:type="dxa"/>
          </w:tcPr>
          <w:p w:rsidR="00D35CE8" w:rsidRPr="00FB1F8E" w:rsidRDefault="00D35CE8" w:rsidP="00B14FF5">
            <w:pPr>
              <w:pStyle w:val="ListParagraph"/>
              <w:numPr>
                <w:ilvl w:val="0"/>
                <w:numId w:val="26"/>
              </w:numPr>
              <w:ind w:left="342" w:hanging="270"/>
              <w:rPr>
                <w:rFonts w:ascii="Times New Roman" w:hAnsi="Times New Roman" w:cs="Times New Roman"/>
                <w:sz w:val="20"/>
                <w:szCs w:val="20"/>
              </w:rPr>
            </w:pPr>
            <w:r w:rsidRPr="00FB1F8E">
              <w:rPr>
                <w:rFonts w:ascii="Times New Roman" w:hAnsi="Times New Roman" w:cs="Times New Roman"/>
                <w:sz w:val="20"/>
                <w:szCs w:val="20"/>
              </w:rPr>
              <w:t xml:space="preserve">Find additional resources related to quality improvement, including a guide to Advanced Access and Efficiency, tools related to team development and information related to chronic disease prevention. </w:t>
            </w:r>
          </w:p>
        </w:tc>
        <w:tc>
          <w:tcPr>
            <w:tcW w:w="4500" w:type="dxa"/>
          </w:tcPr>
          <w:p w:rsidR="00D35CE8" w:rsidRPr="00FB1F8E" w:rsidRDefault="009A6282" w:rsidP="00B14FF5">
            <w:pPr>
              <w:rPr>
                <w:rFonts w:ascii="Times New Roman" w:hAnsi="Times New Roman" w:cs="Times New Roman"/>
                <w:sz w:val="20"/>
                <w:szCs w:val="20"/>
              </w:rPr>
            </w:pPr>
            <w:hyperlink r:id="rId47" w:history="1">
              <w:r w:rsidR="00D35CE8" w:rsidRPr="00FB1F8E">
                <w:rPr>
                  <w:rStyle w:val="Hyperlink"/>
                  <w:rFonts w:ascii="Times New Roman" w:hAnsi="Times New Roman" w:cs="Times New Roman"/>
                  <w:sz w:val="20"/>
                  <w:szCs w:val="20"/>
                </w:rPr>
                <w:t>http://www.hqontario.ca/</w:t>
              </w:r>
            </w:hyperlink>
          </w:p>
          <w:p w:rsidR="00D35CE8" w:rsidRPr="00FB1F8E" w:rsidRDefault="00D35CE8" w:rsidP="00B14FF5">
            <w:pPr>
              <w:rPr>
                <w:rFonts w:ascii="Times New Roman" w:hAnsi="Times New Roman" w:cs="Times New Roman"/>
                <w:sz w:val="20"/>
                <w:szCs w:val="20"/>
              </w:rPr>
            </w:pPr>
          </w:p>
        </w:tc>
      </w:tr>
      <w:tr w:rsidR="00D35CE8" w:rsidTr="00B14FF5">
        <w:tc>
          <w:tcPr>
            <w:tcW w:w="180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CCO </w:t>
            </w:r>
          </w:p>
        </w:tc>
        <w:tc>
          <w:tcPr>
            <w:tcW w:w="3150" w:type="dxa"/>
          </w:tcPr>
          <w:p w:rsidR="00D35CE8" w:rsidRPr="00FB1F8E" w:rsidRDefault="00D35CE8" w:rsidP="00B14FF5">
            <w:pPr>
              <w:rPr>
                <w:rFonts w:ascii="Times New Roman" w:hAnsi="Times New Roman" w:cs="Times New Roman"/>
                <w:sz w:val="20"/>
                <w:szCs w:val="20"/>
              </w:rPr>
            </w:pPr>
            <w:r w:rsidRPr="00FB1F8E">
              <w:rPr>
                <w:rFonts w:ascii="Times New Roman" w:hAnsi="Times New Roman" w:cs="Times New Roman"/>
                <w:sz w:val="20"/>
                <w:szCs w:val="20"/>
              </w:rPr>
              <w:t xml:space="preserve">Screen for Life </w:t>
            </w:r>
          </w:p>
        </w:tc>
        <w:tc>
          <w:tcPr>
            <w:tcW w:w="5310" w:type="dxa"/>
          </w:tcPr>
          <w:p w:rsidR="00D35CE8" w:rsidRPr="00FB1F8E" w:rsidRDefault="00D35CE8" w:rsidP="00B14FF5">
            <w:pPr>
              <w:pStyle w:val="ListParagraph"/>
              <w:numPr>
                <w:ilvl w:val="0"/>
                <w:numId w:val="26"/>
              </w:numPr>
              <w:ind w:left="342" w:hanging="270"/>
              <w:rPr>
                <w:rFonts w:ascii="Times New Roman" w:hAnsi="Times New Roman" w:cs="Times New Roman"/>
                <w:sz w:val="20"/>
                <w:szCs w:val="20"/>
              </w:rPr>
            </w:pPr>
            <w:r w:rsidRPr="00FB1F8E">
              <w:rPr>
                <w:rFonts w:ascii="Times New Roman" w:hAnsi="Times New Roman" w:cs="Times New Roman"/>
                <w:sz w:val="20"/>
                <w:szCs w:val="20"/>
              </w:rPr>
              <w:t>E-cards that individuals can send to family or friends to encourage participation in cancer screening (breast, cervical and colorectal).</w:t>
            </w:r>
          </w:p>
        </w:tc>
        <w:tc>
          <w:tcPr>
            <w:tcW w:w="4500" w:type="dxa"/>
          </w:tcPr>
          <w:p w:rsidR="00D35CE8" w:rsidRPr="00FB1F8E" w:rsidRDefault="009A6282" w:rsidP="00B14FF5">
            <w:pPr>
              <w:rPr>
                <w:rFonts w:ascii="Times New Roman" w:hAnsi="Times New Roman" w:cs="Times New Roman"/>
                <w:sz w:val="20"/>
                <w:szCs w:val="20"/>
              </w:rPr>
            </w:pPr>
            <w:hyperlink r:id="rId48" w:history="1">
              <w:r w:rsidR="00D35CE8" w:rsidRPr="00FB1F8E">
                <w:rPr>
                  <w:rStyle w:val="Hyperlink"/>
                  <w:rFonts w:ascii="Times New Roman" w:hAnsi="Times New Roman" w:cs="Times New Roman"/>
                  <w:sz w:val="20"/>
                  <w:szCs w:val="20"/>
                </w:rPr>
                <w:t>http://www.cancercare.on.ca/pcs/screening/time_to_screen/</w:t>
              </w:r>
            </w:hyperlink>
            <w:r w:rsidR="00D35CE8" w:rsidRPr="00FB1F8E">
              <w:rPr>
                <w:rFonts w:ascii="Times New Roman" w:hAnsi="Times New Roman" w:cs="Times New Roman"/>
                <w:sz w:val="20"/>
                <w:szCs w:val="20"/>
              </w:rPr>
              <w:t xml:space="preserve"> </w:t>
            </w:r>
          </w:p>
        </w:tc>
      </w:tr>
    </w:tbl>
    <w:p w:rsidR="00D35CE8" w:rsidRDefault="00D35CE8" w:rsidP="00D35CE8"/>
    <w:p w:rsidR="00D35CE8" w:rsidRDefault="00D35CE8" w:rsidP="00D35CE8"/>
    <w:sectPr w:rsidR="00D35CE8" w:rsidSect="00150413">
      <w:footerReference w:type="default" r:id="rId49"/>
      <w:pgSz w:w="15840" w:h="12240" w:orient="landscape"/>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82" w:rsidRDefault="009A6282" w:rsidP="00DD7585">
      <w:pPr>
        <w:spacing w:after="0" w:line="240" w:lineRule="auto"/>
      </w:pPr>
      <w:r>
        <w:separator/>
      </w:r>
    </w:p>
  </w:endnote>
  <w:endnote w:type="continuationSeparator" w:id="0">
    <w:p w:rsidR="009A6282" w:rsidRDefault="009A6282" w:rsidP="00DD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628002"/>
      <w:docPartObj>
        <w:docPartGallery w:val="Page Numbers (Bottom of Page)"/>
        <w:docPartUnique/>
      </w:docPartObj>
    </w:sdtPr>
    <w:sdtEndPr>
      <w:rPr>
        <w:noProof/>
      </w:rPr>
    </w:sdtEndPr>
    <w:sdtContent>
      <w:p w:rsidR="00B14FF5" w:rsidRDefault="00B14FF5">
        <w:pPr>
          <w:pStyle w:val="Footer"/>
          <w:jc w:val="right"/>
        </w:pPr>
        <w:r>
          <w:fldChar w:fldCharType="begin"/>
        </w:r>
        <w:r>
          <w:instrText xml:space="preserve"> PAGE   \* MERGEFORMAT </w:instrText>
        </w:r>
        <w:r>
          <w:fldChar w:fldCharType="separate"/>
        </w:r>
        <w:r w:rsidR="002E02E8">
          <w:rPr>
            <w:noProof/>
          </w:rPr>
          <w:t>1</w:t>
        </w:r>
        <w:r>
          <w:rPr>
            <w:noProof/>
          </w:rPr>
          <w:fldChar w:fldCharType="end"/>
        </w:r>
      </w:p>
    </w:sdtContent>
  </w:sdt>
  <w:p w:rsidR="00B14FF5" w:rsidRDefault="00B14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82" w:rsidRDefault="009A6282" w:rsidP="00DD7585">
      <w:pPr>
        <w:spacing w:after="0" w:line="240" w:lineRule="auto"/>
      </w:pPr>
      <w:r>
        <w:separator/>
      </w:r>
    </w:p>
  </w:footnote>
  <w:footnote w:type="continuationSeparator" w:id="0">
    <w:p w:rsidR="009A6282" w:rsidRDefault="009A6282" w:rsidP="00DD7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F8E"/>
    <w:multiLevelType w:val="hybridMultilevel"/>
    <w:tmpl w:val="B4BC2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003A8"/>
    <w:multiLevelType w:val="hybridMultilevel"/>
    <w:tmpl w:val="A4668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CF6A68"/>
    <w:multiLevelType w:val="hybridMultilevel"/>
    <w:tmpl w:val="C122AB32"/>
    <w:lvl w:ilvl="0" w:tplc="06149F8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A7F78"/>
    <w:multiLevelType w:val="hybridMultilevel"/>
    <w:tmpl w:val="EBA4AF20"/>
    <w:lvl w:ilvl="0" w:tplc="7F2E81C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47132"/>
    <w:multiLevelType w:val="hybridMultilevel"/>
    <w:tmpl w:val="3646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657A61"/>
    <w:multiLevelType w:val="hybridMultilevel"/>
    <w:tmpl w:val="2396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252DD"/>
    <w:multiLevelType w:val="hybridMultilevel"/>
    <w:tmpl w:val="4AC283A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FA5694"/>
    <w:multiLevelType w:val="hybridMultilevel"/>
    <w:tmpl w:val="609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1D33D8"/>
    <w:multiLevelType w:val="hybridMultilevel"/>
    <w:tmpl w:val="4C18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343EA"/>
    <w:multiLevelType w:val="hybridMultilevel"/>
    <w:tmpl w:val="3616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6189F"/>
    <w:multiLevelType w:val="hybridMultilevel"/>
    <w:tmpl w:val="646CFB0E"/>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A4172B"/>
    <w:multiLevelType w:val="hybridMultilevel"/>
    <w:tmpl w:val="64047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386845"/>
    <w:multiLevelType w:val="hybridMultilevel"/>
    <w:tmpl w:val="195C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03232"/>
    <w:multiLevelType w:val="hybridMultilevel"/>
    <w:tmpl w:val="AE380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03973"/>
    <w:multiLevelType w:val="hybridMultilevel"/>
    <w:tmpl w:val="679E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CB2D56"/>
    <w:multiLevelType w:val="hybridMultilevel"/>
    <w:tmpl w:val="0E985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BE0AEC"/>
    <w:multiLevelType w:val="hybridMultilevel"/>
    <w:tmpl w:val="6E62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65FD1"/>
    <w:multiLevelType w:val="hybridMultilevel"/>
    <w:tmpl w:val="44828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56A2E53"/>
    <w:multiLevelType w:val="hybridMultilevel"/>
    <w:tmpl w:val="CCE6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F7593"/>
    <w:multiLevelType w:val="hybridMultilevel"/>
    <w:tmpl w:val="935A7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36EB9"/>
    <w:multiLevelType w:val="hybridMultilevel"/>
    <w:tmpl w:val="660C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450D35"/>
    <w:multiLevelType w:val="hybridMultilevel"/>
    <w:tmpl w:val="5A88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53863"/>
    <w:multiLevelType w:val="hybridMultilevel"/>
    <w:tmpl w:val="C248CE6E"/>
    <w:lvl w:ilvl="0" w:tplc="F0D47868">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A7803"/>
    <w:multiLevelType w:val="multilevel"/>
    <w:tmpl w:val="BAE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6636E"/>
    <w:multiLevelType w:val="hybridMultilevel"/>
    <w:tmpl w:val="E8409C56"/>
    <w:lvl w:ilvl="0" w:tplc="06149F8C">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03590"/>
    <w:multiLevelType w:val="hybridMultilevel"/>
    <w:tmpl w:val="36A0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D0FA4"/>
    <w:multiLevelType w:val="hybridMultilevel"/>
    <w:tmpl w:val="83B8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B20A8D"/>
    <w:multiLevelType w:val="hybridMultilevel"/>
    <w:tmpl w:val="3A7E6D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1CB54DD"/>
    <w:multiLevelType w:val="hybridMultilevel"/>
    <w:tmpl w:val="9F32B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33B6F27"/>
    <w:multiLevelType w:val="hybridMultilevel"/>
    <w:tmpl w:val="F522B3D0"/>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8C525A"/>
    <w:multiLevelType w:val="hybridMultilevel"/>
    <w:tmpl w:val="1DBE8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E5EB7"/>
    <w:multiLevelType w:val="hybridMultilevel"/>
    <w:tmpl w:val="DE1A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445565"/>
    <w:multiLevelType w:val="hybridMultilevel"/>
    <w:tmpl w:val="8644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203060"/>
    <w:multiLevelType w:val="hybridMultilevel"/>
    <w:tmpl w:val="33A24A4E"/>
    <w:lvl w:ilvl="0" w:tplc="3A30B7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22"/>
  </w:num>
  <w:num w:numId="4">
    <w:abstractNumId w:val="18"/>
  </w:num>
  <w:num w:numId="5">
    <w:abstractNumId w:val="19"/>
  </w:num>
  <w:num w:numId="6">
    <w:abstractNumId w:val="23"/>
  </w:num>
  <w:num w:numId="7">
    <w:abstractNumId w:val="3"/>
  </w:num>
  <w:num w:numId="8">
    <w:abstractNumId w:val="33"/>
  </w:num>
  <w:num w:numId="9">
    <w:abstractNumId w:val="30"/>
  </w:num>
  <w:num w:numId="10">
    <w:abstractNumId w:val="15"/>
  </w:num>
  <w:num w:numId="11">
    <w:abstractNumId w:val="0"/>
  </w:num>
  <w:num w:numId="12">
    <w:abstractNumId w:val="2"/>
  </w:num>
  <w:num w:numId="13">
    <w:abstractNumId w:val="16"/>
  </w:num>
  <w:num w:numId="14">
    <w:abstractNumId w:val="14"/>
  </w:num>
  <w:num w:numId="15">
    <w:abstractNumId w:val="8"/>
  </w:num>
  <w:num w:numId="16">
    <w:abstractNumId w:val="20"/>
  </w:num>
  <w:num w:numId="17">
    <w:abstractNumId w:val="6"/>
  </w:num>
  <w:num w:numId="18">
    <w:abstractNumId w:val="10"/>
  </w:num>
  <w:num w:numId="19">
    <w:abstractNumId w:val="27"/>
  </w:num>
  <w:num w:numId="20">
    <w:abstractNumId w:val="29"/>
  </w:num>
  <w:num w:numId="21">
    <w:abstractNumId w:val="13"/>
  </w:num>
  <w:num w:numId="22">
    <w:abstractNumId w:val="5"/>
  </w:num>
  <w:num w:numId="23">
    <w:abstractNumId w:val="26"/>
  </w:num>
  <w:num w:numId="24">
    <w:abstractNumId w:val="25"/>
  </w:num>
  <w:num w:numId="25">
    <w:abstractNumId w:val="12"/>
  </w:num>
  <w:num w:numId="26">
    <w:abstractNumId w:val="21"/>
  </w:num>
  <w:num w:numId="27">
    <w:abstractNumId w:val="17"/>
  </w:num>
  <w:num w:numId="28">
    <w:abstractNumId w:val="28"/>
  </w:num>
  <w:num w:numId="29">
    <w:abstractNumId w:val="1"/>
  </w:num>
  <w:num w:numId="30">
    <w:abstractNumId w:val="11"/>
  </w:num>
  <w:num w:numId="31">
    <w:abstractNumId w:val="4"/>
  </w:num>
  <w:num w:numId="32">
    <w:abstractNumId w:val="9"/>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84"/>
    <w:rsid w:val="00007967"/>
    <w:rsid w:val="000142A7"/>
    <w:rsid w:val="0002638D"/>
    <w:rsid w:val="00027A7F"/>
    <w:rsid w:val="000315AC"/>
    <w:rsid w:val="00040C16"/>
    <w:rsid w:val="00047F0E"/>
    <w:rsid w:val="00057BF8"/>
    <w:rsid w:val="00070264"/>
    <w:rsid w:val="00072564"/>
    <w:rsid w:val="00083632"/>
    <w:rsid w:val="00087033"/>
    <w:rsid w:val="00094299"/>
    <w:rsid w:val="000A1F2A"/>
    <w:rsid w:val="000A6D3F"/>
    <w:rsid w:val="000E4CF4"/>
    <w:rsid w:val="000E5273"/>
    <w:rsid w:val="000F7306"/>
    <w:rsid w:val="00100D95"/>
    <w:rsid w:val="00140137"/>
    <w:rsid w:val="00145360"/>
    <w:rsid w:val="00150413"/>
    <w:rsid w:val="00151BBE"/>
    <w:rsid w:val="001574B1"/>
    <w:rsid w:val="0016282E"/>
    <w:rsid w:val="00165082"/>
    <w:rsid w:val="00175029"/>
    <w:rsid w:val="0018053C"/>
    <w:rsid w:val="00182140"/>
    <w:rsid w:val="001865F6"/>
    <w:rsid w:val="001C0280"/>
    <w:rsid w:val="001C61E7"/>
    <w:rsid w:val="0020046A"/>
    <w:rsid w:val="00205845"/>
    <w:rsid w:val="00215F18"/>
    <w:rsid w:val="002170FC"/>
    <w:rsid w:val="002255C8"/>
    <w:rsid w:val="00243743"/>
    <w:rsid w:val="002534D0"/>
    <w:rsid w:val="00253980"/>
    <w:rsid w:val="00260B0C"/>
    <w:rsid w:val="00260D0F"/>
    <w:rsid w:val="00264603"/>
    <w:rsid w:val="0027161A"/>
    <w:rsid w:val="002764E2"/>
    <w:rsid w:val="002A1C98"/>
    <w:rsid w:val="002A1FA8"/>
    <w:rsid w:val="002A7384"/>
    <w:rsid w:val="002B66D1"/>
    <w:rsid w:val="002D790D"/>
    <w:rsid w:val="002E02E8"/>
    <w:rsid w:val="002E4165"/>
    <w:rsid w:val="00300577"/>
    <w:rsid w:val="003073AE"/>
    <w:rsid w:val="00341C6B"/>
    <w:rsid w:val="00351DDE"/>
    <w:rsid w:val="00385A12"/>
    <w:rsid w:val="003B1AC4"/>
    <w:rsid w:val="003B254B"/>
    <w:rsid w:val="003C1BC8"/>
    <w:rsid w:val="003D7324"/>
    <w:rsid w:val="003D7DB7"/>
    <w:rsid w:val="003E12C2"/>
    <w:rsid w:val="003E5453"/>
    <w:rsid w:val="004147D6"/>
    <w:rsid w:val="004178C7"/>
    <w:rsid w:val="00417E93"/>
    <w:rsid w:val="00434621"/>
    <w:rsid w:val="004568C7"/>
    <w:rsid w:val="00456930"/>
    <w:rsid w:val="00457691"/>
    <w:rsid w:val="0048119A"/>
    <w:rsid w:val="004908B4"/>
    <w:rsid w:val="004A5C39"/>
    <w:rsid w:val="004A76C2"/>
    <w:rsid w:val="004D0099"/>
    <w:rsid w:val="004D3548"/>
    <w:rsid w:val="004D3712"/>
    <w:rsid w:val="004E5F3B"/>
    <w:rsid w:val="004F2E0E"/>
    <w:rsid w:val="004F6207"/>
    <w:rsid w:val="00501AF0"/>
    <w:rsid w:val="005103EC"/>
    <w:rsid w:val="00520A23"/>
    <w:rsid w:val="00524225"/>
    <w:rsid w:val="005372D8"/>
    <w:rsid w:val="005601B8"/>
    <w:rsid w:val="0056148C"/>
    <w:rsid w:val="0056150A"/>
    <w:rsid w:val="00576E5E"/>
    <w:rsid w:val="00583E3D"/>
    <w:rsid w:val="005978B4"/>
    <w:rsid w:val="005A4B5C"/>
    <w:rsid w:val="005B1C14"/>
    <w:rsid w:val="005C66E3"/>
    <w:rsid w:val="005D04DB"/>
    <w:rsid w:val="005E2F6A"/>
    <w:rsid w:val="005E7B69"/>
    <w:rsid w:val="005F1C29"/>
    <w:rsid w:val="005F692E"/>
    <w:rsid w:val="00610C77"/>
    <w:rsid w:val="00621E86"/>
    <w:rsid w:val="00652772"/>
    <w:rsid w:val="00660485"/>
    <w:rsid w:val="00666B6E"/>
    <w:rsid w:val="00692160"/>
    <w:rsid w:val="006B0382"/>
    <w:rsid w:val="006B6899"/>
    <w:rsid w:val="006E206A"/>
    <w:rsid w:val="00705E59"/>
    <w:rsid w:val="00711EDC"/>
    <w:rsid w:val="00714FEF"/>
    <w:rsid w:val="0073561B"/>
    <w:rsid w:val="00736873"/>
    <w:rsid w:val="0074097D"/>
    <w:rsid w:val="00762951"/>
    <w:rsid w:val="00770BB2"/>
    <w:rsid w:val="007756E6"/>
    <w:rsid w:val="00785284"/>
    <w:rsid w:val="007A530E"/>
    <w:rsid w:val="007A7414"/>
    <w:rsid w:val="007B125F"/>
    <w:rsid w:val="007B5A01"/>
    <w:rsid w:val="007D29D6"/>
    <w:rsid w:val="007D62A0"/>
    <w:rsid w:val="007D65B4"/>
    <w:rsid w:val="007F078B"/>
    <w:rsid w:val="0080484A"/>
    <w:rsid w:val="0082296D"/>
    <w:rsid w:val="00827113"/>
    <w:rsid w:val="0085357D"/>
    <w:rsid w:val="00874B45"/>
    <w:rsid w:val="008763C4"/>
    <w:rsid w:val="0087768C"/>
    <w:rsid w:val="008A4F1B"/>
    <w:rsid w:val="008B0212"/>
    <w:rsid w:val="008C066E"/>
    <w:rsid w:val="008C0BDB"/>
    <w:rsid w:val="008C1FD3"/>
    <w:rsid w:val="008E4CE0"/>
    <w:rsid w:val="008E7CFC"/>
    <w:rsid w:val="00900457"/>
    <w:rsid w:val="00916BF1"/>
    <w:rsid w:val="00923DA2"/>
    <w:rsid w:val="00926AF4"/>
    <w:rsid w:val="00931A9E"/>
    <w:rsid w:val="00936AE7"/>
    <w:rsid w:val="00982686"/>
    <w:rsid w:val="0098620D"/>
    <w:rsid w:val="009874D8"/>
    <w:rsid w:val="00991157"/>
    <w:rsid w:val="009929D3"/>
    <w:rsid w:val="0099317F"/>
    <w:rsid w:val="009A5E93"/>
    <w:rsid w:val="009A6282"/>
    <w:rsid w:val="009C297E"/>
    <w:rsid w:val="009C6388"/>
    <w:rsid w:val="009C71BF"/>
    <w:rsid w:val="009D4D44"/>
    <w:rsid w:val="009F0D2B"/>
    <w:rsid w:val="00A15330"/>
    <w:rsid w:val="00A359E5"/>
    <w:rsid w:val="00A406EE"/>
    <w:rsid w:val="00A424E4"/>
    <w:rsid w:val="00A459BB"/>
    <w:rsid w:val="00A7205A"/>
    <w:rsid w:val="00A7355F"/>
    <w:rsid w:val="00A800E2"/>
    <w:rsid w:val="00A80C43"/>
    <w:rsid w:val="00A836E1"/>
    <w:rsid w:val="00A92EA4"/>
    <w:rsid w:val="00AA2F8F"/>
    <w:rsid w:val="00AA7266"/>
    <w:rsid w:val="00AB0EF0"/>
    <w:rsid w:val="00AB724F"/>
    <w:rsid w:val="00AD15CF"/>
    <w:rsid w:val="00AD671E"/>
    <w:rsid w:val="00B04EF7"/>
    <w:rsid w:val="00B115DB"/>
    <w:rsid w:val="00B13319"/>
    <w:rsid w:val="00B14FF5"/>
    <w:rsid w:val="00B16DDC"/>
    <w:rsid w:val="00B263A0"/>
    <w:rsid w:val="00B530F4"/>
    <w:rsid w:val="00B55110"/>
    <w:rsid w:val="00B62A14"/>
    <w:rsid w:val="00B71741"/>
    <w:rsid w:val="00B843BA"/>
    <w:rsid w:val="00B8472B"/>
    <w:rsid w:val="00B96A5C"/>
    <w:rsid w:val="00B97DBA"/>
    <w:rsid w:val="00BA78C3"/>
    <w:rsid w:val="00BB085D"/>
    <w:rsid w:val="00BC52D8"/>
    <w:rsid w:val="00BC6307"/>
    <w:rsid w:val="00BE699E"/>
    <w:rsid w:val="00BF3B13"/>
    <w:rsid w:val="00BF574B"/>
    <w:rsid w:val="00C11913"/>
    <w:rsid w:val="00C301EE"/>
    <w:rsid w:val="00C320ED"/>
    <w:rsid w:val="00C51454"/>
    <w:rsid w:val="00C62D4D"/>
    <w:rsid w:val="00C661B3"/>
    <w:rsid w:val="00C6697B"/>
    <w:rsid w:val="00C70C76"/>
    <w:rsid w:val="00C728ED"/>
    <w:rsid w:val="00C848F2"/>
    <w:rsid w:val="00C86B96"/>
    <w:rsid w:val="00CA06A1"/>
    <w:rsid w:val="00CB3116"/>
    <w:rsid w:val="00CB402E"/>
    <w:rsid w:val="00CB6644"/>
    <w:rsid w:val="00CD72BE"/>
    <w:rsid w:val="00D0375D"/>
    <w:rsid w:val="00D042BA"/>
    <w:rsid w:val="00D17629"/>
    <w:rsid w:val="00D2238D"/>
    <w:rsid w:val="00D35CE8"/>
    <w:rsid w:val="00D35CFF"/>
    <w:rsid w:val="00D47F76"/>
    <w:rsid w:val="00D50082"/>
    <w:rsid w:val="00D50C68"/>
    <w:rsid w:val="00D72D59"/>
    <w:rsid w:val="00D75393"/>
    <w:rsid w:val="00D81DA1"/>
    <w:rsid w:val="00D82F85"/>
    <w:rsid w:val="00D85B15"/>
    <w:rsid w:val="00D87066"/>
    <w:rsid w:val="00D96674"/>
    <w:rsid w:val="00DA0555"/>
    <w:rsid w:val="00DA7321"/>
    <w:rsid w:val="00DD4D9B"/>
    <w:rsid w:val="00DD7585"/>
    <w:rsid w:val="00DF20C8"/>
    <w:rsid w:val="00E009D6"/>
    <w:rsid w:val="00E060C5"/>
    <w:rsid w:val="00E15A77"/>
    <w:rsid w:val="00E2596C"/>
    <w:rsid w:val="00E27392"/>
    <w:rsid w:val="00E37217"/>
    <w:rsid w:val="00E419EC"/>
    <w:rsid w:val="00E6427B"/>
    <w:rsid w:val="00E707C0"/>
    <w:rsid w:val="00E71320"/>
    <w:rsid w:val="00E925D2"/>
    <w:rsid w:val="00EB7E19"/>
    <w:rsid w:val="00ED502A"/>
    <w:rsid w:val="00EF332F"/>
    <w:rsid w:val="00F44BD0"/>
    <w:rsid w:val="00F512F1"/>
    <w:rsid w:val="00F51C0C"/>
    <w:rsid w:val="00F5502E"/>
    <w:rsid w:val="00F7099A"/>
    <w:rsid w:val="00F7316C"/>
    <w:rsid w:val="00F75775"/>
    <w:rsid w:val="00F91229"/>
    <w:rsid w:val="00FA5C7F"/>
    <w:rsid w:val="00FB1F8E"/>
    <w:rsid w:val="00FB5256"/>
    <w:rsid w:val="00FB5375"/>
    <w:rsid w:val="00FB5A4A"/>
    <w:rsid w:val="00FC26C3"/>
    <w:rsid w:val="00FE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7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3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5284"/>
    <w:pPr>
      <w:ind w:left="720"/>
      <w:contextualSpacing/>
    </w:pPr>
  </w:style>
  <w:style w:type="paragraph" w:styleId="BalloonText">
    <w:name w:val="Balloon Text"/>
    <w:basedOn w:val="Normal"/>
    <w:link w:val="BalloonTextChar"/>
    <w:uiPriority w:val="99"/>
    <w:semiHidden/>
    <w:unhideWhenUsed/>
    <w:rsid w:val="00770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BB2"/>
    <w:rPr>
      <w:rFonts w:ascii="Tahoma" w:hAnsi="Tahoma" w:cs="Tahoma"/>
      <w:sz w:val="16"/>
      <w:szCs w:val="16"/>
    </w:rPr>
  </w:style>
  <w:style w:type="paragraph" w:styleId="Title">
    <w:name w:val="Title"/>
    <w:basedOn w:val="Normal"/>
    <w:next w:val="Normal"/>
    <w:link w:val="TitleChar"/>
    <w:uiPriority w:val="10"/>
    <w:qFormat/>
    <w:rsid w:val="00165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508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91229"/>
    <w:rPr>
      <w:sz w:val="16"/>
      <w:szCs w:val="16"/>
    </w:rPr>
  </w:style>
  <w:style w:type="paragraph" w:styleId="CommentText">
    <w:name w:val="annotation text"/>
    <w:basedOn w:val="Normal"/>
    <w:link w:val="CommentTextChar"/>
    <w:uiPriority w:val="99"/>
    <w:semiHidden/>
    <w:unhideWhenUsed/>
    <w:rsid w:val="00F91229"/>
    <w:pPr>
      <w:spacing w:line="240" w:lineRule="auto"/>
    </w:pPr>
    <w:rPr>
      <w:sz w:val="20"/>
      <w:szCs w:val="20"/>
    </w:rPr>
  </w:style>
  <w:style w:type="character" w:customStyle="1" w:styleId="CommentTextChar">
    <w:name w:val="Comment Text Char"/>
    <w:basedOn w:val="DefaultParagraphFont"/>
    <w:link w:val="CommentText"/>
    <w:uiPriority w:val="99"/>
    <w:semiHidden/>
    <w:rsid w:val="00F91229"/>
    <w:rPr>
      <w:sz w:val="20"/>
      <w:szCs w:val="20"/>
    </w:rPr>
  </w:style>
  <w:style w:type="paragraph" w:styleId="CommentSubject">
    <w:name w:val="annotation subject"/>
    <w:basedOn w:val="CommentText"/>
    <w:next w:val="CommentText"/>
    <w:link w:val="CommentSubjectChar"/>
    <w:uiPriority w:val="99"/>
    <w:semiHidden/>
    <w:unhideWhenUsed/>
    <w:rsid w:val="00F91229"/>
    <w:rPr>
      <w:b/>
      <w:bCs/>
    </w:rPr>
  </w:style>
  <w:style w:type="character" w:customStyle="1" w:styleId="CommentSubjectChar">
    <w:name w:val="Comment Subject Char"/>
    <w:basedOn w:val="CommentTextChar"/>
    <w:link w:val="CommentSubject"/>
    <w:uiPriority w:val="99"/>
    <w:semiHidden/>
    <w:rsid w:val="00F91229"/>
    <w:rPr>
      <w:b/>
      <w:bCs/>
      <w:sz w:val="20"/>
      <w:szCs w:val="20"/>
    </w:rPr>
  </w:style>
  <w:style w:type="paragraph" w:customStyle="1" w:styleId="Default">
    <w:name w:val="Default"/>
    <w:rsid w:val="00DD7585"/>
    <w:pPr>
      <w:autoSpaceDE w:val="0"/>
      <w:autoSpaceDN w:val="0"/>
      <w:adjustRightInd w:val="0"/>
      <w:spacing w:after="0" w:line="240" w:lineRule="auto"/>
    </w:pPr>
    <w:rPr>
      <w:rFonts w:ascii="Helvetica 55 Roman" w:hAnsi="Helvetica 55 Roman" w:cs="Helvetica 55 Roman"/>
      <w:color w:val="000000"/>
      <w:sz w:val="24"/>
      <w:szCs w:val="24"/>
    </w:rPr>
  </w:style>
  <w:style w:type="paragraph" w:styleId="Header">
    <w:name w:val="header"/>
    <w:basedOn w:val="Normal"/>
    <w:link w:val="HeaderChar"/>
    <w:uiPriority w:val="99"/>
    <w:unhideWhenUsed/>
    <w:rsid w:val="00DD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585"/>
  </w:style>
  <w:style w:type="paragraph" w:styleId="Footer">
    <w:name w:val="footer"/>
    <w:basedOn w:val="Normal"/>
    <w:link w:val="FooterChar"/>
    <w:uiPriority w:val="99"/>
    <w:unhideWhenUsed/>
    <w:rsid w:val="00DD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585"/>
  </w:style>
  <w:style w:type="paragraph" w:styleId="EndnoteText">
    <w:name w:val="endnote text"/>
    <w:basedOn w:val="Normal"/>
    <w:link w:val="EndnoteTextChar"/>
    <w:uiPriority w:val="99"/>
    <w:semiHidden/>
    <w:unhideWhenUsed/>
    <w:rsid w:val="00DD75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7585"/>
    <w:rPr>
      <w:sz w:val="20"/>
      <w:szCs w:val="20"/>
    </w:rPr>
  </w:style>
  <w:style w:type="character" w:styleId="EndnoteReference">
    <w:name w:val="endnote reference"/>
    <w:basedOn w:val="DefaultParagraphFont"/>
    <w:uiPriority w:val="99"/>
    <w:semiHidden/>
    <w:unhideWhenUsed/>
    <w:rsid w:val="00DD7585"/>
    <w:rPr>
      <w:vertAlign w:val="superscript"/>
    </w:rPr>
  </w:style>
  <w:style w:type="character" w:styleId="Hyperlink">
    <w:name w:val="Hyperlink"/>
    <w:basedOn w:val="DefaultParagraphFont"/>
    <w:uiPriority w:val="99"/>
    <w:unhideWhenUsed/>
    <w:rsid w:val="00DD7585"/>
    <w:rPr>
      <w:color w:val="0000FF" w:themeColor="hyperlink"/>
      <w:u w:val="single"/>
    </w:rPr>
  </w:style>
  <w:style w:type="character" w:customStyle="1" w:styleId="Heading2Char">
    <w:name w:val="Heading 2 Char"/>
    <w:basedOn w:val="DefaultParagraphFont"/>
    <w:link w:val="Heading2"/>
    <w:uiPriority w:val="9"/>
    <w:rsid w:val="00A7355F"/>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A7355F"/>
    <w:rPr>
      <w:i/>
      <w:iCs/>
      <w:color w:val="808080" w:themeColor="text1" w:themeTint="7F"/>
    </w:rPr>
  </w:style>
  <w:style w:type="character" w:customStyle="1" w:styleId="Heading1Char">
    <w:name w:val="Heading 1 Char"/>
    <w:basedOn w:val="DefaultParagraphFont"/>
    <w:link w:val="Heading1"/>
    <w:uiPriority w:val="9"/>
    <w:rsid w:val="007A741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147D6"/>
    <w:pPr>
      <w:spacing w:before="100" w:beforeAutospacing="1" w:after="100" w:afterAutospacing="1" w:line="240" w:lineRule="auto"/>
    </w:pPr>
    <w:rPr>
      <w:rFonts w:ascii="Times New Roman" w:eastAsiaTheme="minorEastAsia" w:hAnsi="Times New Roman" w:cs="Times New Roman"/>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7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3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52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5284"/>
    <w:pPr>
      <w:ind w:left="720"/>
      <w:contextualSpacing/>
    </w:pPr>
  </w:style>
  <w:style w:type="paragraph" w:styleId="BalloonText">
    <w:name w:val="Balloon Text"/>
    <w:basedOn w:val="Normal"/>
    <w:link w:val="BalloonTextChar"/>
    <w:uiPriority w:val="99"/>
    <w:semiHidden/>
    <w:unhideWhenUsed/>
    <w:rsid w:val="00770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BB2"/>
    <w:rPr>
      <w:rFonts w:ascii="Tahoma" w:hAnsi="Tahoma" w:cs="Tahoma"/>
      <w:sz w:val="16"/>
      <w:szCs w:val="16"/>
    </w:rPr>
  </w:style>
  <w:style w:type="paragraph" w:styleId="Title">
    <w:name w:val="Title"/>
    <w:basedOn w:val="Normal"/>
    <w:next w:val="Normal"/>
    <w:link w:val="TitleChar"/>
    <w:uiPriority w:val="10"/>
    <w:qFormat/>
    <w:rsid w:val="00165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508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91229"/>
    <w:rPr>
      <w:sz w:val="16"/>
      <w:szCs w:val="16"/>
    </w:rPr>
  </w:style>
  <w:style w:type="paragraph" w:styleId="CommentText">
    <w:name w:val="annotation text"/>
    <w:basedOn w:val="Normal"/>
    <w:link w:val="CommentTextChar"/>
    <w:uiPriority w:val="99"/>
    <w:semiHidden/>
    <w:unhideWhenUsed/>
    <w:rsid w:val="00F91229"/>
    <w:pPr>
      <w:spacing w:line="240" w:lineRule="auto"/>
    </w:pPr>
    <w:rPr>
      <w:sz w:val="20"/>
      <w:szCs w:val="20"/>
    </w:rPr>
  </w:style>
  <w:style w:type="character" w:customStyle="1" w:styleId="CommentTextChar">
    <w:name w:val="Comment Text Char"/>
    <w:basedOn w:val="DefaultParagraphFont"/>
    <w:link w:val="CommentText"/>
    <w:uiPriority w:val="99"/>
    <w:semiHidden/>
    <w:rsid w:val="00F91229"/>
    <w:rPr>
      <w:sz w:val="20"/>
      <w:szCs w:val="20"/>
    </w:rPr>
  </w:style>
  <w:style w:type="paragraph" w:styleId="CommentSubject">
    <w:name w:val="annotation subject"/>
    <w:basedOn w:val="CommentText"/>
    <w:next w:val="CommentText"/>
    <w:link w:val="CommentSubjectChar"/>
    <w:uiPriority w:val="99"/>
    <w:semiHidden/>
    <w:unhideWhenUsed/>
    <w:rsid w:val="00F91229"/>
    <w:rPr>
      <w:b/>
      <w:bCs/>
    </w:rPr>
  </w:style>
  <w:style w:type="character" w:customStyle="1" w:styleId="CommentSubjectChar">
    <w:name w:val="Comment Subject Char"/>
    <w:basedOn w:val="CommentTextChar"/>
    <w:link w:val="CommentSubject"/>
    <w:uiPriority w:val="99"/>
    <w:semiHidden/>
    <w:rsid w:val="00F91229"/>
    <w:rPr>
      <w:b/>
      <w:bCs/>
      <w:sz w:val="20"/>
      <w:szCs w:val="20"/>
    </w:rPr>
  </w:style>
  <w:style w:type="paragraph" w:customStyle="1" w:styleId="Default">
    <w:name w:val="Default"/>
    <w:rsid w:val="00DD7585"/>
    <w:pPr>
      <w:autoSpaceDE w:val="0"/>
      <w:autoSpaceDN w:val="0"/>
      <w:adjustRightInd w:val="0"/>
      <w:spacing w:after="0" w:line="240" w:lineRule="auto"/>
    </w:pPr>
    <w:rPr>
      <w:rFonts w:ascii="Helvetica 55 Roman" w:hAnsi="Helvetica 55 Roman" w:cs="Helvetica 55 Roman"/>
      <w:color w:val="000000"/>
      <w:sz w:val="24"/>
      <w:szCs w:val="24"/>
    </w:rPr>
  </w:style>
  <w:style w:type="paragraph" w:styleId="Header">
    <w:name w:val="header"/>
    <w:basedOn w:val="Normal"/>
    <w:link w:val="HeaderChar"/>
    <w:uiPriority w:val="99"/>
    <w:unhideWhenUsed/>
    <w:rsid w:val="00DD7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585"/>
  </w:style>
  <w:style w:type="paragraph" w:styleId="Footer">
    <w:name w:val="footer"/>
    <w:basedOn w:val="Normal"/>
    <w:link w:val="FooterChar"/>
    <w:uiPriority w:val="99"/>
    <w:unhideWhenUsed/>
    <w:rsid w:val="00DD7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585"/>
  </w:style>
  <w:style w:type="paragraph" w:styleId="EndnoteText">
    <w:name w:val="endnote text"/>
    <w:basedOn w:val="Normal"/>
    <w:link w:val="EndnoteTextChar"/>
    <w:uiPriority w:val="99"/>
    <w:semiHidden/>
    <w:unhideWhenUsed/>
    <w:rsid w:val="00DD75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7585"/>
    <w:rPr>
      <w:sz w:val="20"/>
      <w:szCs w:val="20"/>
    </w:rPr>
  </w:style>
  <w:style w:type="character" w:styleId="EndnoteReference">
    <w:name w:val="endnote reference"/>
    <w:basedOn w:val="DefaultParagraphFont"/>
    <w:uiPriority w:val="99"/>
    <w:semiHidden/>
    <w:unhideWhenUsed/>
    <w:rsid w:val="00DD7585"/>
    <w:rPr>
      <w:vertAlign w:val="superscript"/>
    </w:rPr>
  </w:style>
  <w:style w:type="character" w:styleId="Hyperlink">
    <w:name w:val="Hyperlink"/>
    <w:basedOn w:val="DefaultParagraphFont"/>
    <w:uiPriority w:val="99"/>
    <w:unhideWhenUsed/>
    <w:rsid w:val="00DD7585"/>
    <w:rPr>
      <w:color w:val="0000FF" w:themeColor="hyperlink"/>
      <w:u w:val="single"/>
    </w:rPr>
  </w:style>
  <w:style w:type="character" w:customStyle="1" w:styleId="Heading2Char">
    <w:name w:val="Heading 2 Char"/>
    <w:basedOn w:val="DefaultParagraphFont"/>
    <w:link w:val="Heading2"/>
    <w:uiPriority w:val="9"/>
    <w:rsid w:val="00A7355F"/>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A7355F"/>
    <w:rPr>
      <w:i/>
      <w:iCs/>
      <w:color w:val="808080" w:themeColor="text1" w:themeTint="7F"/>
    </w:rPr>
  </w:style>
  <w:style w:type="character" w:customStyle="1" w:styleId="Heading1Char">
    <w:name w:val="Heading 1 Char"/>
    <w:basedOn w:val="DefaultParagraphFont"/>
    <w:link w:val="Heading1"/>
    <w:uiPriority w:val="9"/>
    <w:rsid w:val="007A741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147D6"/>
    <w:pPr>
      <w:spacing w:before="100" w:beforeAutospacing="1" w:after="100" w:afterAutospacing="1" w:line="240" w:lineRule="auto"/>
    </w:pPr>
    <w:rPr>
      <w:rFonts w:ascii="Times New Roman" w:eastAsiaTheme="minorEastAsia"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ncercare.on.ca/pcs/screening/breastscreening" TargetMode="External"/><Relationship Id="rId18" Type="http://schemas.openxmlformats.org/officeDocument/2006/relationships/hyperlink" Target="http://www.health.gov.on.ca/en/pro/programs/ecfa/legislation/qi_primary.aspx" TargetMode="External"/><Relationship Id="rId26" Type="http://schemas.openxmlformats.org/officeDocument/2006/relationships/image" Target="media/image4.png"/><Relationship Id="rId39" Type="http://schemas.openxmlformats.org/officeDocument/2006/relationships/hyperlink" Target="http://www.publications.serviceontario.ca" TargetMode="External"/><Relationship Id="rId3" Type="http://schemas.openxmlformats.org/officeDocument/2006/relationships/styles" Target="styles.xml"/><Relationship Id="rId21" Type="http://schemas.openxmlformats.org/officeDocument/2006/relationships/hyperlink" Target="http://www.health.gov.on.ca/en/pro/programs/ecfa/legislation/qi_primary.aspx" TargetMode="External"/><Relationship Id="rId34" Type="http://schemas.openxmlformats.org/officeDocument/2006/relationships/hyperlink" Target="http://www.phac-aspc.gc.ca/cd-mc/pdf/Breast_Cancer_Risk-eng.pdf" TargetMode="External"/><Relationship Id="rId42" Type="http://schemas.openxmlformats.org/officeDocument/2006/relationships/hyperlink" Target="http://www.publications.serviceontario.ca" TargetMode="External"/><Relationship Id="rId47" Type="http://schemas.openxmlformats.org/officeDocument/2006/relationships/hyperlink" Target="http://www.hqontario.ca/"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on.ca/en/pro/programs/ecfa/legislation/qi_primary.aspx" TargetMode="External"/><Relationship Id="rId17" Type="http://schemas.openxmlformats.org/officeDocument/2006/relationships/hyperlink" Target="http://www.nashp.org/sites/default/files/abcd/abcd.ut.pdsa.cycles.definedsimple.pdf" TargetMode="External"/><Relationship Id="rId25" Type="http://schemas.openxmlformats.org/officeDocument/2006/relationships/image" Target="media/image3.png"/><Relationship Id="rId33" Type="http://schemas.openxmlformats.org/officeDocument/2006/relationships/hyperlink" Target="http://www.phac-aspc.gc.ca/cd-mc/mammography-mammographie-eng.php" TargetMode="External"/><Relationship Id="rId38" Type="http://schemas.openxmlformats.org/officeDocument/2006/relationships/hyperlink" Target="http://www.cancer.ca" TargetMode="External"/><Relationship Id="rId46" Type="http://schemas.openxmlformats.org/officeDocument/2006/relationships/hyperlink" Target="http://www.health.gov.on.ca/english/providers/program/ohip/bulletins/11000/bul11042_2.pdf" TargetMode="External"/><Relationship Id="rId2" Type="http://schemas.openxmlformats.org/officeDocument/2006/relationships/numbering" Target="numbering.xml"/><Relationship Id="rId16" Type="http://schemas.openxmlformats.org/officeDocument/2006/relationships/hyperlink" Target="http://www.cancercare.on.ca/pcs/screening/breastscreening" TargetMode="External"/><Relationship Id="rId20" Type="http://schemas.openxmlformats.org/officeDocument/2006/relationships/hyperlink" Target="http://www.nashp.org/sites/default/files/abcd/abcd.ut.pdsa.cycles.definedsimple.pdf" TargetMode="External"/><Relationship Id="rId29" Type="http://schemas.openxmlformats.org/officeDocument/2006/relationships/hyperlink" Target="http://www.cancercare.on.ca/pcs/screening/cervscreening/hcpresources" TargetMode="External"/><Relationship Id="rId41" Type="http://schemas.openxmlformats.org/officeDocument/2006/relationships/hyperlink" Target="http://health.gov.on.ca/en/public/programs/coloncancercheck/resources/fact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ONEIDBusinessSupport@ehealthontario.on.ca" TargetMode="External"/><Relationship Id="rId32" Type="http://schemas.openxmlformats.org/officeDocument/2006/relationships/hyperlink" Target="http://www.publications.serviceontario.ca" TargetMode="External"/><Relationship Id="rId37" Type="http://schemas.openxmlformats.org/officeDocument/2006/relationships/hyperlink" Target="http://www.cancercare.on.ca/pcs/screening/cervscreening/hcpresources" TargetMode="External"/><Relationship Id="rId40" Type="http://schemas.openxmlformats.org/officeDocument/2006/relationships/hyperlink" Target="http://health.gov.on.ca/en/public/programs/coloncancercheck/fobt.aspx" TargetMode="External"/><Relationship Id="rId45" Type="http://schemas.openxmlformats.org/officeDocument/2006/relationships/hyperlink" Target="http://www.health.gov.on.ca/en/pro/programs/ecfa/legislation/qi_primary.aspx" TargetMode="External"/><Relationship Id="rId5" Type="http://schemas.openxmlformats.org/officeDocument/2006/relationships/settings" Target="settings.xml"/><Relationship Id="rId15" Type="http://schemas.openxmlformats.org/officeDocument/2006/relationships/hyperlink" Target="http://www.health.gov.on.ca/en/pro/programs/ecfa/legislation/qi_primary.aspx" TargetMode="External"/><Relationship Id="rId23" Type="http://schemas.openxmlformats.org/officeDocument/2006/relationships/hyperlink" Target="http://www.nashp.org/sites/default/files/abcd/abcd.ut.pdsa.cycles.definedsimple.pdf" TargetMode="External"/><Relationship Id="rId28" Type="http://schemas.openxmlformats.org/officeDocument/2006/relationships/hyperlink" Target="http://www.cancercare.on.ca/pcs/screening/breastscreening/resources/" TargetMode="External"/><Relationship Id="rId36" Type="http://schemas.openxmlformats.org/officeDocument/2006/relationships/hyperlink" Target="http://www.publications.serviceontario.ca" TargetMode="External"/><Relationship Id="rId49" Type="http://schemas.openxmlformats.org/officeDocument/2006/relationships/footer" Target="footer1.xml"/><Relationship Id="rId10" Type="http://schemas.openxmlformats.org/officeDocument/2006/relationships/hyperlink" Target="mailto:PrimaryCare@cancercare.on.ca" TargetMode="External"/><Relationship Id="rId19" Type="http://schemas.openxmlformats.org/officeDocument/2006/relationships/hyperlink" Target="http://www.cancercare.on.ca/pcs/screening/breastscreening" TargetMode="External"/><Relationship Id="rId31" Type="http://schemas.openxmlformats.org/officeDocument/2006/relationships/hyperlink" Target="http://www.health.gov.on.ca/en/pro/programs/coloncancercheck/resources.aspx" TargetMode="External"/><Relationship Id="rId44" Type="http://schemas.openxmlformats.org/officeDocument/2006/relationships/hyperlink" Target="http://www.cancer.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ashp.org/sites/default/files/abcd/abcd.ut.pdsa.cycles.definedsimple.pdf" TargetMode="External"/><Relationship Id="rId22" Type="http://schemas.openxmlformats.org/officeDocument/2006/relationships/hyperlink" Target="http://www.cancercare.on.ca/pcs/screening/breastscreening" TargetMode="External"/><Relationship Id="rId27" Type="http://schemas.openxmlformats.org/officeDocument/2006/relationships/image" Target="media/image5.png"/><Relationship Id="rId30" Type="http://schemas.openxmlformats.org/officeDocument/2006/relationships/hyperlink" Target="http://www.cancercare.on.ca/cms/one.aspx?portalId=1377&amp;pageId=87564" TargetMode="External"/><Relationship Id="rId35" Type="http://schemas.openxmlformats.org/officeDocument/2006/relationships/hyperlink" Target="http://www.cancercare.on.ca/pcs/screening/cervscreening/hcpresources" TargetMode="External"/><Relationship Id="rId43" Type="http://schemas.openxmlformats.org/officeDocument/2006/relationships/hyperlink" Target="http://health.gov.on.ca/en/public/programs/coloncancercheck/resources/accessibility.aspx" TargetMode="External"/><Relationship Id="rId48" Type="http://schemas.openxmlformats.org/officeDocument/2006/relationships/hyperlink" Target="http://www.cancercare.on.ca/pcs/screening/time_to_screen/"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3DD6-B9DB-4847-BC37-A6254E94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Cancer Care Ontario</Company>
  <LinksUpToDate>false</LinksUpToDate>
  <CharactersWithSpaces>26054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Sheraly</dc:creator>
  <cp:lastModifiedBy>Angie Heydon</cp:lastModifiedBy>
  <cp:revision>2</cp:revision>
  <cp:lastPrinted>2013-02-20T13:49:00Z</cp:lastPrinted>
  <dcterms:created xsi:type="dcterms:W3CDTF">2013-02-25T21:49:00Z</dcterms:created>
  <dcterms:modified xsi:type="dcterms:W3CDTF">2013-02-25T21:49:00Z</dcterms:modified>
</cp:coreProperties>
</file>