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3D" w:rsidRDefault="00D03EAA">
      <w:r>
        <w:t>Appendix A:  SLC curriculum structure</w:t>
      </w:r>
      <w:bookmarkStart w:id="0" w:name="_GoBack"/>
      <w:bookmarkEnd w:id="0"/>
    </w:p>
    <w:p w:rsidR="00D03EAA" w:rsidRDefault="00D03EAA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933"/>
        <w:gridCol w:w="5895"/>
      </w:tblGrid>
      <w:tr w:rsidR="00D03EAA" w:rsidTr="00CC70C7">
        <w:tc>
          <w:tcPr>
            <w:tcW w:w="3933" w:type="dxa"/>
          </w:tcPr>
          <w:p w:rsidR="00D03EAA" w:rsidRPr="00BE4A25" w:rsidRDefault="00D03EAA" w:rsidP="00CC70C7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A25">
              <w:rPr>
                <w:rFonts w:ascii="Arial" w:hAnsi="Arial" w:cs="Arial"/>
                <w:b/>
                <w:sz w:val="22"/>
                <w:szCs w:val="22"/>
              </w:rPr>
              <w:t>Area of Study</w:t>
            </w:r>
          </w:p>
        </w:tc>
        <w:tc>
          <w:tcPr>
            <w:tcW w:w="5895" w:type="dxa"/>
          </w:tcPr>
          <w:p w:rsidR="00D03EAA" w:rsidRPr="00BE4A25" w:rsidRDefault="00D03EAA" w:rsidP="00CC70C7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A25">
              <w:rPr>
                <w:rFonts w:ascii="Arial" w:hAnsi="Arial" w:cs="Arial"/>
                <w:b/>
                <w:sz w:val="22"/>
                <w:szCs w:val="22"/>
              </w:rPr>
              <w:t>Courses</w:t>
            </w:r>
          </w:p>
        </w:tc>
      </w:tr>
      <w:tr w:rsidR="00D03EAA" w:rsidTr="00CC70C7">
        <w:tc>
          <w:tcPr>
            <w:tcW w:w="3933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Biomedical Sciences:</w:t>
            </w:r>
          </w:p>
        </w:tc>
        <w:tc>
          <w:tcPr>
            <w:tcW w:w="5895" w:type="dxa"/>
          </w:tcPr>
          <w:p w:rsidR="00D03EAA" w:rsidRPr="00F62D1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62D1A">
              <w:rPr>
                <w:rFonts w:ascii="Arial" w:hAnsi="Arial" w:cs="Arial"/>
                <w:sz w:val="22"/>
                <w:szCs w:val="22"/>
              </w:rPr>
              <w:t>Medical Terminology (2 semesters)</w:t>
            </w:r>
          </w:p>
        </w:tc>
      </w:tr>
      <w:tr w:rsidR="00D03EAA" w:rsidTr="00CC70C7">
        <w:tc>
          <w:tcPr>
            <w:tcW w:w="3933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</w:tcPr>
          <w:p w:rsidR="00D03EAA" w:rsidRPr="00F62D1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62D1A">
              <w:rPr>
                <w:rFonts w:ascii="Arial" w:hAnsi="Arial" w:cs="Arial"/>
                <w:sz w:val="22"/>
                <w:szCs w:val="22"/>
              </w:rPr>
              <w:t>Anatomy &amp; Physiology 2 semesters)</w:t>
            </w:r>
          </w:p>
        </w:tc>
      </w:tr>
      <w:tr w:rsidR="00D03EAA" w:rsidTr="00CC70C7">
        <w:trPr>
          <w:trHeight w:val="575"/>
        </w:trPr>
        <w:tc>
          <w:tcPr>
            <w:tcW w:w="3933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</w:tcPr>
          <w:p w:rsidR="00D03EAA" w:rsidRPr="00F62D1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62D1A">
              <w:rPr>
                <w:rFonts w:ascii="Arial" w:hAnsi="Arial" w:cs="Arial"/>
                <w:sz w:val="22"/>
                <w:szCs w:val="22"/>
              </w:rPr>
              <w:t xml:space="preserve">Pathophysiology (2 semesters) </w:t>
            </w:r>
          </w:p>
          <w:p w:rsidR="00D03EAA" w:rsidRPr="00F62D1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62D1A">
              <w:rPr>
                <w:rFonts w:ascii="Arial" w:hAnsi="Arial" w:cs="Arial"/>
                <w:sz w:val="22"/>
                <w:szCs w:val="22"/>
              </w:rPr>
              <w:t>Pharmacology</w:t>
            </w:r>
          </w:p>
        </w:tc>
      </w:tr>
      <w:tr w:rsidR="00D03EAA" w:rsidTr="00CC70C7">
        <w:tc>
          <w:tcPr>
            <w:tcW w:w="3933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Systems in Canada</w:t>
            </w: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in Canada</w:t>
            </w:r>
          </w:p>
        </w:tc>
      </w:tr>
      <w:tr w:rsidR="00D03EAA" w:rsidTr="00CC70C7">
        <w:tc>
          <w:tcPr>
            <w:tcW w:w="3933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Information:</w:t>
            </w: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EAA" w:rsidTr="00CC70C7">
        <w:trPr>
          <w:trHeight w:val="2685"/>
        </w:trPr>
        <w:tc>
          <w:tcPr>
            <w:tcW w:w="3933" w:type="dxa"/>
            <w:vMerge w:val="restart"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Information Management</w:t>
            </w: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Information Analysis and Business Intelligence</w:t>
            </w: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Pr="00681E24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Information: Privacy, Confidentiality and Access</w:t>
            </w: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Information Sciences (3 semesters)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Canadian Health Law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management principles in the paper, electronic and transformation period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Collection across continuum of care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Classification systems, grouping methodologies, resource indicators, 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CIHI metadata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quality</w:t>
            </w:r>
          </w:p>
          <w:p w:rsidR="00D03EAA" w:rsidRPr="00520DEE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Uses and users of information</w:t>
            </w:r>
          </w:p>
        </w:tc>
      </w:tr>
      <w:tr w:rsidR="00D03EAA" w:rsidTr="00CC70C7">
        <w:trPr>
          <w:trHeight w:val="1095"/>
        </w:trPr>
        <w:tc>
          <w:tcPr>
            <w:tcW w:w="3933" w:type="dxa"/>
            <w:vMerge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E4A25">
              <w:rPr>
                <w:rFonts w:ascii="Arial" w:hAnsi="Arial" w:cs="Arial"/>
                <w:sz w:val="22"/>
                <w:szCs w:val="22"/>
              </w:rPr>
              <w:t xml:space="preserve">Coding (3 semesters) 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Canadian Coding Standards, ICD10-CA and CCI, DAD, NACRS abstracting and minimum data sets, intro to SNOMED CT)</w:t>
            </w:r>
          </w:p>
        </w:tc>
      </w:tr>
      <w:tr w:rsidR="00D03EAA" w:rsidTr="00CC70C7">
        <w:trPr>
          <w:trHeight w:val="285"/>
        </w:trPr>
        <w:tc>
          <w:tcPr>
            <w:tcW w:w="3933" w:type="dxa"/>
            <w:vMerge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Pr="00BE4A25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 xml:space="preserve">Statistics </w:t>
            </w:r>
          </w:p>
        </w:tc>
      </w:tr>
      <w:tr w:rsidR="00D03EAA" w:rsidTr="00CC70C7">
        <w:trPr>
          <w:trHeight w:val="270"/>
        </w:trPr>
        <w:tc>
          <w:tcPr>
            <w:tcW w:w="3933" w:type="dxa"/>
            <w:vMerge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Pr="00520DEE" w:rsidRDefault="00D03EAA" w:rsidP="00CC70C7">
            <w:pPr>
              <w:rPr>
                <w:rFonts w:ascii="Arial" w:hAnsi="Arial" w:cs="Arial"/>
                <w:sz w:val="22"/>
                <w:szCs w:val="22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Research &amp; Epidemiology</w:t>
            </w:r>
          </w:p>
        </w:tc>
      </w:tr>
      <w:tr w:rsidR="00D03EAA" w:rsidTr="00CC70C7">
        <w:trPr>
          <w:trHeight w:val="270"/>
        </w:trPr>
        <w:tc>
          <w:tcPr>
            <w:tcW w:w="3933" w:type="dxa"/>
            <w:vMerge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Decision Support and data analytics</w:t>
            </w:r>
          </w:p>
        </w:tc>
      </w:tr>
      <w:tr w:rsidR="00D03EAA" w:rsidTr="00CC70C7">
        <w:trPr>
          <w:trHeight w:val="297"/>
        </w:trPr>
        <w:tc>
          <w:tcPr>
            <w:tcW w:w="3933" w:type="dxa"/>
            <w:vMerge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Database Management</w:t>
            </w:r>
          </w:p>
        </w:tc>
      </w:tr>
      <w:tr w:rsidR="00D03EAA" w:rsidTr="00CC70C7">
        <w:trPr>
          <w:trHeight w:val="501"/>
        </w:trPr>
        <w:tc>
          <w:tcPr>
            <w:tcW w:w="3933" w:type="dxa"/>
            <w:vMerge/>
          </w:tcPr>
          <w:p w:rsidR="00D03EAA" w:rsidRDefault="00D03EAA" w:rsidP="00D03E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(taught in Health Information Sciences</w:t>
            </w:r>
            <w:r>
              <w:rPr>
                <w:rFonts w:ascii="Arial" w:hAnsi="Arial" w:cs="Arial"/>
              </w:rPr>
              <w:t>)</w:t>
            </w:r>
          </w:p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3EAA" w:rsidTr="00CC70C7">
        <w:trPr>
          <w:trHeight w:val="1960"/>
        </w:trPr>
        <w:tc>
          <w:tcPr>
            <w:tcW w:w="3933" w:type="dxa"/>
          </w:tcPr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Pr="0021797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1797E">
              <w:rPr>
                <w:rFonts w:ascii="Arial" w:hAnsi="Arial" w:cs="Arial"/>
                <w:sz w:val="22"/>
                <w:szCs w:val="22"/>
              </w:rPr>
              <w:t>Information Systems and Technology</w:t>
            </w: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Intro to Microsoft</w:t>
            </w:r>
          </w:p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Electronic Health Information</w:t>
            </w:r>
            <w:r w:rsidRPr="00520D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E4A2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E4A25">
              <w:rPr>
                <w:rFonts w:ascii="Arial" w:hAnsi="Arial" w:cs="Arial"/>
                <w:sz w:val="22"/>
                <w:szCs w:val="22"/>
              </w:rPr>
              <w:t xml:space="preserve"> semesters)</w:t>
            </w:r>
          </w:p>
          <w:p w:rsidR="00D03EAA" w:rsidRDefault="00D03EAA" w:rsidP="00D03EAA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Includes standards (HL7 etc.), systems architecture, procurement, implementation, data and patient flow modeling  </w:t>
            </w:r>
          </w:p>
          <w:p w:rsidR="00D03EAA" w:rsidRDefault="00D03EAA" w:rsidP="00D03EAA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hardware, software and networking structures, communications ,  nomenclatures</w:t>
            </w:r>
          </w:p>
          <w:p w:rsidR="00D03EAA" w:rsidRPr="00520DEE" w:rsidRDefault="00D03EAA" w:rsidP="00D03EAA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management</w:t>
            </w:r>
          </w:p>
        </w:tc>
      </w:tr>
      <w:tr w:rsidR="00D03EAA" w:rsidTr="00CC70C7">
        <w:trPr>
          <w:trHeight w:val="1600"/>
        </w:trPr>
        <w:tc>
          <w:tcPr>
            <w:tcW w:w="3933" w:type="dxa"/>
          </w:tcPr>
          <w:p w:rsidR="00D03EAA" w:rsidRPr="0021797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1797E">
              <w:rPr>
                <w:rFonts w:ascii="Arial" w:hAnsi="Arial" w:cs="Arial"/>
                <w:sz w:val="22"/>
                <w:szCs w:val="22"/>
              </w:rPr>
              <w:t>Management</w:t>
            </w: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  <w:p w:rsidR="00D03EAA" w:rsidRPr="0021797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</w:tcPr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 xml:space="preserve">Quality Management </w:t>
            </w:r>
          </w:p>
          <w:p w:rsidR="00D03EAA" w:rsidRDefault="00D03EAA" w:rsidP="00D03EA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00520DEE">
              <w:rPr>
                <w:rFonts w:ascii="Arial" w:hAnsi="Arial" w:cs="Arial"/>
              </w:rPr>
              <w:t>(includes risk management, quality management, business cases, project management, human resources</w:t>
            </w:r>
            <w:r>
              <w:rPr>
                <w:rFonts w:ascii="Arial" w:hAnsi="Arial" w:cs="Arial"/>
              </w:rPr>
              <w:t>, MIS, continuous improvement</w:t>
            </w:r>
            <w:r w:rsidRPr="00520DEE">
              <w:rPr>
                <w:rFonts w:ascii="Arial" w:hAnsi="Arial" w:cs="Arial"/>
              </w:rPr>
              <w:t>)</w:t>
            </w:r>
          </w:p>
          <w:p w:rsidR="00D03EAA" w:rsidRPr="00520DE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Communications</w:t>
            </w:r>
          </w:p>
        </w:tc>
      </w:tr>
      <w:tr w:rsidR="00D03EAA" w:rsidTr="00CC70C7">
        <w:trPr>
          <w:trHeight w:val="628"/>
        </w:trPr>
        <w:tc>
          <w:tcPr>
            <w:tcW w:w="3933" w:type="dxa"/>
          </w:tcPr>
          <w:p w:rsidR="00D03EAA" w:rsidRPr="0021797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1797E">
              <w:rPr>
                <w:rFonts w:ascii="Arial" w:hAnsi="Arial" w:cs="Arial"/>
                <w:sz w:val="22"/>
                <w:szCs w:val="22"/>
              </w:rPr>
              <w:t>Ethics and Practice</w:t>
            </w: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</w:rPr>
            </w:pPr>
            <w:r w:rsidRPr="00520DEE">
              <w:rPr>
                <w:rFonts w:ascii="Arial" w:hAnsi="Arial" w:cs="Arial"/>
                <w:sz w:val="22"/>
                <w:szCs w:val="22"/>
              </w:rPr>
              <w:t>(taught in Health Information Sciences and reinforced in practicum)</w:t>
            </w:r>
          </w:p>
        </w:tc>
      </w:tr>
      <w:tr w:rsidR="00D03EAA" w:rsidTr="00CC70C7">
        <w:tc>
          <w:tcPr>
            <w:tcW w:w="3933" w:type="dxa"/>
          </w:tcPr>
          <w:p w:rsidR="00D03EAA" w:rsidRPr="0021797E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1797E">
              <w:rPr>
                <w:rFonts w:ascii="Arial" w:hAnsi="Arial" w:cs="Arial"/>
                <w:sz w:val="22"/>
                <w:szCs w:val="22"/>
              </w:rPr>
              <w:lastRenderedPageBreak/>
              <w:t>Practicum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F62D1A">
              <w:rPr>
                <w:rFonts w:ascii="Arial" w:hAnsi="Arial" w:cs="Arial"/>
                <w:sz w:val="22"/>
                <w:szCs w:val="22"/>
              </w:rPr>
              <w:t>Placement</w:t>
            </w: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Practicums  (3 semesters – 333 hours)</w:t>
            </w:r>
          </w:p>
        </w:tc>
      </w:tr>
      <w:tr w:rsidR="00D03EAA" w:rsidTr="00CC70C7">
        <w:tc>
          <w:tcPr>
            <w:tcW w:w="3933" w:type="dxa"/>
          </w:tcPr>
          <w:p w:rsidR="00D03EAA" w:rsidRPr="0021797E" w:rsidRDefault="00D03EAA" w:rsidP="00CC70C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 Ed</w:t>
            </w:r>
          </w:p>
          <w:p w:rsidR="00D03EAA" w:rsidRDefault="00D03EAA" w:rsidP="00CC70C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Prep</w:t>
            </w:r>
          </w:p>
        </w:tc>
      </w:tr>
    </w:tbl>
    <w:p w:rsidR="00D03EAA" w:rsidRDefault="00D03EAA"/>
    <w:sectPr w:rsidR="00D03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C57"/>
    <w:multiLevelType w:val="hybridMultilevel"/>
    <w:tmpl w:val="8E36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E5807"/>
    <w:multiLevelType w:val="hybridMultilevel"/>
    <w:tmpl w:val="A28EB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7C1A0D"/>
    <w:multiLevelType w:val="hybridMultilevel"/>
    <w:tmpl w:val="4CE8C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8C33C7"/>
    <w:multiLevelType w:val="hybridMultilevel"/>
    <w:tmpl w:val="3A22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AA"/>
    <w:rsid w:val="0000010D"/>
    <w:rsid w:val="0033710B"/>
    <w:rsid w:val="003D72F7"/>
    <w:rsid w:val="008F4C8C"/>
    <w:rsid w:val="00D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AA"/>
    <w:pPr>
      <w:spacing w:after="0" w:line="260" w:lineRule="exact"/>
    </w:pPr>
    <w:rPr>
      <w:rFonts w:ascii="Palatino" w:eastAsia="Times New Roman" w:hAnsi="Palatino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D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AA"/>
    <w:pPr>
      <w:spacing w:after="0" w:line="260" w:lineRule="exact"/>
    </w:pPr>
    <w:rPr>
      <w:rFonts w:ascii="Palatino" w:eastAsia="Times New Roman" w:hAnsi="Palatino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D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College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2014-08-13T18:40:00Z</dcterms:created>
  <dcterms:modified xsi:type="dcterms:W3CDTF">2014-08-13T18:41:00Z</dcterms:modified>
</cp:coreProperties>
</file>