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145"/>
        <w:gridCol w:w="427"/>
        <w:gridCol w:w="145"/>
        <w:gridCol w:w="427"/>
        <w:gridCol w:w="145"/>
        <w:gridCol w:w="3999"/>
        <w:gridCol w:w="145"/>
        <w:gridCol w:w="427"/>
        <w:gridCol w:w="145"/>
        <w:gridCol w:w="427"/>
        <w:gridCol w:w="145"/>
        <w:gridCol w:w="3999"/>
      </w:tblGrid>
      <w:tr w:rsidR="00AF1D26" w:rsidRPr="00D3261F" w:rsidTr="00AF1D26">
        <w:trPr>
          <w:trHeight w:hRule="exact" w:val="9624"/>
        </w:trPr>
        <w:tc>
          <w:tcPr>
            <w:tcW w:w="3999" w:type="dxa"/>
            <w:vAlign w:val="bottom"/>
          </w:tcPr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b/>
                <w:sz w:val="36"/>
                <w:szCs w:val="28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28"/>
                <w:lang w:val="fr-CA"/>
              </w:rPr>
              <w:t>Pourquoi l’allaitement est-il si important?</w:t>
            </w:r>
          </w:p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  <w:lang w:val="fr-CA"/>
              </w:rPr>
            </w:pP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L’allaitement présente de nombreux avantages pour les bébés.</w:t>
            </w:r>
            <w:r w:rsidRPr="002326DE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 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Il les protège contre les maladies et favorise une croissance, une santé et un développement optimaux.</w:t>
            </w:r>
          </w:p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</w:p>
          <w:p w:rsidR="00DD7E2A" w:rsidRPr="00577E4F" w:rsidRDefault="00577E4F" w:rsidP="00577E4F">
            <w:pPr>
              <w:spacing w:after="160" w:line="259" w:lineRule="auto"/>
              <w:rPr>
                <w:rFonts w:ascii="Century" w:hAnsi="Century"/>
                <w:b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Il protège également contre l’obésité.</w:t>
            </w:r>
            <w:r w:rsidRPr="002326DE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 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L’allaitement réduit de 4 % le risque de devenir obèse plus tard dans la vie pour chaque mois supplémentaire suivant le 8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vertAlign w:val="superscript"/>
                <w:lang w:val="fr-CA"/>
              </w:rPr>
              <w:t>e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 mois de vie</w:t>
            </w:r>
            <w:r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. 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L’allaitement exclusif est particulièrement important durant les six premiers mois, une période critique pour le développement de la petite enfance qui influence grandement les résultats à long terme au chapitre de la santé.</w:t>
            </w: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DD7E2A" w:rsidRPr="00577E4F" w:rsidRDefault="00DD7E2A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572" w:type="dxa"/>
            <w:gridSpan w:val="2"/>
            <w:vAlign w:val="bottom"/>
          </w:tcPr>
          <w:p w:rsidR="00C17958" w:rsidRPr="00577E4F" w:rsidRDefault="00C17958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572" w:type="dxa"/>
            <w:gridSpan w:val="2"/>
          </w:tcPr>
          <w:p w:rsidR="00C17958" w:rsidRPr="00577E4F" w:rsidRDefault="00C17958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  <w:p w:rsidR="005C2CAF" w:rsidRPr="00577E4F" w:rsidRDefault="005C2CAF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4144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4176"/>
            </w:tblGrid>
            <w:tr w:rsidR="00577E4F" w:rsidRPr="003241A6" w:rsidTr="009D5BF1">
              <w:trPr>
                <w:trHeight w:hRule="exact" w:val="10800"/>
              </w:trPr>
              <w:tc>
                <w:tcPr>
                  <w:tcW w:w="576" w:type="dxa"/>
                </w:tcPr>
                <w:p w:rsidR="00577E4F" w:rsidRPr="002326DE" w:rsidRDefault="00577E4F" w:rsidP="009D5BF1">
                  <w:pPr>
                    <w:spacing w:after="160" w:line="259" w:lineRule="auto"/>
                    <w:rPr>
                      <w:rFonts w:ascii="Century" w:hAnsi="Century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160" w:line="259" w:lineRule="auto"/>
                    <w:rPr>
                      <w:rFonts w:ascii="Century" w:hAnsi="Century"/>
                      <w:lang w:val="fr-CA"/>
                    </w:rPr>
                  </w:pPr>
                </w:p>
              </w:tc>
              <w:tc>
                <w:tcPr>
                  <w:tcW w:w="4176" w:type="dxa"/>
                </w:tcPr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sz w:val="24"/>
                      <w:szCs w:val="24"/>
                      <w:lang w:val="fr-CA"/>
                    </w:rPr>
                  </w:pPr>
                  <w:r w:rsidRPr="00ED6985">
                    <w:rPr>
                      <w:rFonts w:ascii="Century" w:hAnsi="Century"/>
                      <w:sz w:val="24"/>
                      <w:szCs w:val="24"/>
                      <w:lang w:val="fr-CA"/>
                    </w:rPr>
                    <w:t>Renseignements utiles :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 xml:space="preserve">Accès Soins  </w:t>
                  </w:r>
                  <w:hyperlink r:id="rId10" w:history="1">
                    <w:r w:rsidRPr="00793E44">
                      <w:rPr>
                        <w:rStyle w:val="Hyperlink"/>
                        <w:rFonts w:ascii="Century" w:hAnsi="Century"/>
                        <w:lang w:val="fr-CA"/>
                      </w:rPr>
                      <w:t>http://www.health.gov.on.ca/fr/ms/healthcareconnect/public/</w:t>
                    </w:r>
                  </w:hyperlink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sz w:val="24"/>
                      <w:szCs w:val="24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 xml:space="preserve">Bébés en santé, enfants en santé </w:t>
                  </w:r>
                  <w:r w:rsidRPr="00ED6985">
                    <w:rPr>
                      <w:rFonts w:ascii="Century" w:hAnsi="Century"/>
                      <w:sz w:val="24"/>
                      <w:szCs w:val="24"/>
                      <w:lang w:val="fr-CA"/>
                    </w:rPr>
                    <w:t>http://www.children.gov.on.ca/htdocs/French/topics/earlychildhood/health/index.aspx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>Meilleur départ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Style w:val="Hyperlink"/>
                      <w:lang w:val="fr-CA"/>
                    </w:rPr>
                  </w:pPr>
                  <w:r w:rsidRPr="00ED6985">
                    <w:rPr>
                      <w:rStyle w:val="Hyperlink"/>
                      <w:lang w:val="fr-CA"/>
                    </w:rPr>
                    <w:t>http://www.beststart.org/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  <w:sz w:val="24"/>
                      <w:szCs w:val="24"/>
                    </w:rPr>
                  </w:pPr>
                  <w:proofErr w:type="spellStart"/>
                  <w:r w:rsidRPr="002326DE">
                    <w:rPr>
                      <w:rFonts w:ascii="Century" w:hAnsi="Century"/>
                      <w:b/>
                      <w:sz w:val="24"/>
                      <w:szCs w:val="24"/>
                      <w:lang w:val="en-CA"/>
                    </w:rPr>
                    <w:t>ServiceOntario</w:t>
                  </w:r>
                  <w:proofErr w:type="spellEnd"/>
                  <w:r>
                    <w:rPr>
                      <w:rFonts w:ascii="Century" w:hAnsi="Century"/>
                      <w:sz w:val="24"/>
                      <w:szCs w:val="24"/>
                    </w:rPr>
                    <w:t xml:space="preserve">  </w:t>
                  </w:r>
                </w:p>
                <w:p w:rsidR="00577E4F" w:rsidRPr="00BA7860" w:rsidRDefault="002E4BDA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hyperlink r:id="rId11" w:history="1">
                    <w:r w:rsidR="00577E4F" w:rsidRPr="002326DE">
                      <w:rPr>
                        <w:rStyle w:val="Hyperlink"/>
                        <w:lang w:val="en-CA"/>
                      </w:rPr>
                      <w:t>http://www.ontario.ca/fr/serviceontario</w:t>
                    </w:r>
                  </w:hyperlink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  <w:sz w:val="24"/>
                      <w:szCs w:val="24"/>
                    </w:rPr>
                  </w:pP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>Répertoire des prestations et des programmes d’aide de l’Ontario</w:t>
                  </w:r>
                  <w:r w:rsidRPr="002326DE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 xml:space="preserve"> </w:t>
                  </w:r>
                </w:p>
                <w:p w:rsidR="00577E4F" w:rsidRPr="002326DE" w:rsidRDefault="002E4BDA" w:rsidP="009D5BF1">
                  <w:pPr>
                    <w:spacing w:after="0" w:line="240" w:lineRule="auto"/>
                    <w:rPr>
                      <w:lang w:val="fr-CA"/>
                    </w:rPr>
                  </w:pPr>
                  <w:hyperlink r:id="rId12" w:history="1">
                    <w:r w:rsidR="00577E4F" w:rsidRPr="00793E44">
                      <w:rPr>
                        <w:rStyle w:val="Hyperlink"/>
                        <w:lang w:val="fr-CA"/>
                      </w:rPr>
                      <w:t>http://www.gov.on.ca/fr/residents/benefitsdirectory/index.htm</w:t>
                    </w:r>
                  </w:hyperlink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sz w:val="24"/>
                      <w:szCs w:val="24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  <w:t>Bureau de santé publique</w:t>
                  </w:r>
                  <w:r w:rsidRPr="002326DE">
                    <w:rPr>
                      <w:rFonts w:ascii="Century" w:hAnsi="Century"/>
                      <w:sz w:val="24"/>
                      <w:szCs w:val="24"/>
                      <w:lang w:val="fr-CA"/>
                    </w:rPr>
                    <w:t xml:space="preserve"> 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Style w:val="Hyperlink"/>
                      <w:lang w:val="fr-CA"/>
                    </w:rPr>
                  </w:pPr>
                  <w:r w:rsidRPr="00ED6985">
                    <w:rPr>
                      <w:rStyle w:val="Hyperlink"/>
                      <w:lang w:val="fr-CA"/>
                    </w:rPr>
                    <w:t>http://www.health.gov.on.ca/fr/common/system/services/phu/locations.aspx</w:t>
                  </w:r>
                </w:p>
                <w:p w:rsidR="00577E4F" w:rsidRPr="002326DE" w:rsidRDefault="00577E4F" w:rsidP="009D5BF1">
                  <w:pPr>
                    <w:spacing w:after="0" w:line="240" w:lineRule="auto"/>
                    <w:rPr>
                      <w:rFonts w:ascii="Century" w:hAnsi="Century"/>
                      <w:b/>
                      <w:sz w:val="24"/>
                      <w:szCs w:val="24"/>
                      <w:lang w:val="fr-CA"/>
                    </w:rPr>
                  </w:pPr>
                </w:p>
                <w:p w:rsidR="00577E4F" w:rsidRPr="002326DE" w:rsidRDefault="00577E4F" w:rsidP="009D5BF1">
                  <w:pPr>
                    <w:spacing w:after="0" w:line="260" w:lineRule="auto"/>
                    <w:rPr>
                      <w:rFonts w:ascii="Century" w:hAnsi="Century"/>
                      <w:b/>
                      <w:sz w:val="24"/>
                      <w:szCs w:val="28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sz w:val="24"/>
                      <w:szCs w:val="28"/>
                      <w:lang w:val="fr-CA"/>
                    </w:rPr>
                    <w:t>Renseignements du gouvernement de l’Ontario :</w:t>
                  </w:r>
                </w:p>
                <w:p w:rsidR="00577E4F" w:rsidRDefault="002E4BDA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hyperlink r:id="rId13" w:history="1">
                    <w:r w:rsidR="00577E4F" w:rsidRPr="002326DE">
                      <w:rPr>
                        <w:rStyle w:val="Hyperlink"/>
                        <w:rFonts w:ascii="Century" w:hAnsi="Century"/>
                        <w:lang w:val="en-CA"/>
                      </w:rPr>
                      <w:t>www.health.gov.on.ca</w:t>
                    </w:r>
                  </w:hyperlink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proofErr w:type="spellStart"/>
                  <w:r w:rsidRPr="002326DE">
                    <w:rPr>
                      <w:rFonts w:ascii="Century" w:hAnsi="Century"/>
                      <w:lang w:val="en-CA"/>
                    </w:rPr>
                    <w:t>Ligne</w:t>
                  </w:r>
                  <w:proofErr w:type="spellEnd"/>
                  <w:r w:rsidRPr="002326DE">
                    <w:rPr>
                      <w:rFonts w:ascii="Century" w:hAnsi="Century"/>
                      <w:lang w:val="en-CA"/>
                    </w:rPr>
                    <w:t xml:space="preserve"> INFO : 1 866 801-7242</w:t>
                  </w: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r w:rsidRPr="002326DE">
                    <w:rPr>
                      <w:rFonts w:ascii="Century" w:hAnsi="Century"/>
                      <w:lang w:val="en-CA"/>
                    </w:rPr>
                    <w:t>ATS : 1 800 387-5559</w:t>
                  </w: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r w:rsidRPr="00ED6985">
                    <w:rPr>
                      <w:rFonts w:ascii="Century" w:hAnsi="Century"/>
                      <w:lang w:val="fr-CA"/>
                    </w:rPr>
                    <w:t>Télésanté Ontario</w:t>
                  </w:r>
                  <w:r>
                    <w:rPr>
                      <w:rFonts w:ascii="Century" w:hAnsi="Century"/>
                      <w:lang w:val="fr-CA"/>
                    </w:rPr>
                    <w:t> :</w:t>
                  </w:r>
                  <w:r w:rsidRPr="00ED6985">
                    <w:rPr>
                      <w:rFonts w:ascii="Century" w:hAnsi="Century"/>
                      <w:lang w:val="fr-CA"/>
                    </w:rPr>
                    <w:t xml:space="preserve"> 1 866 797-0000</w:t>
                  </w: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  <w:r w:rsidRPr="00ED6985">
                    <w:rPr>
                      <w:rFonts w:ascii="Century" w:hAnsi="Century"/>
                      <w:lang w:val="fr-CA"/>
                    </w:rPr>
                    <w:t>ATS : 1 866 797-0007</w:t>
                  </w:r>
                </w:p>
                <w:p w:rsidR="00577E4F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</w:p>
                <w:p w:rsidR="00577E4F" w:rsidRPr="003241A6" w:rsidRDefault="00577E4F" w:rsidP="009D5BF1">
                  <w:pPr>
                    <w:spacing w:after="0" w:line="240" w:lineRule="auto"/>
                    <w:rPr>
                      <w:rFonts w:ascii="Century" w:hAnsi="Century"/>
                    </w:rPr>
                  </w:pPr>
                </w:p>
                <w:p w:rsidR="00577E4F" w:rsidRPr="003241A6" w:rsidRDefault="00577E4F" w:rsidP="009D5BF1">
                  <w:pPr>
                    <w:spacing w:after="0" w:line="259" w:lineRule="auto"/>
                    <w:rPr>
                      <w:rFonts w:ascii="Century" w:hAnsi="Century"/>
                      <w:lang w:val="en-CA"/>
                    </w:rPr>
                  </w:pPr>
                </w:p>
              </w:tc>
            </w:tr>
          </w:tbl>
          <w:p w:rsidR="009B054C" w:rsidRPr="003241A6" w:rsidRDefault="009B054C" w:rsidP="009B054C">
            <w:pPr>
              <w:spacing w:after="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572" w:type="dxa"/>
            <w:gridSpan w:val="2"/>
          </w:tcPr>
          <w:p w:rsidR="00C17958" w:rsidRPr="003241A6" w:rsidRDefault="00C17958">
            <w:pPr>
              <w:spacing w:after="16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572" w:type="dxa"/>
            <w:gridSpan w:val="2"/>
          </w:tcPr>
          <w:p w:rsidR="00C17958" w:rsidRPr="003241A6" w:rsidRDefault="00C17958">
            <w:pPr>
              <w:spacing w:after="16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4144" w:type="dxa"/>
            <w:gridSpan w:val="2"/>
          </w:tcPr>
          <w:tbl>
            <w:tblPr>
              <w:tblStyle w:val="TableLayout"/>
              <w:tblW w:w="4661" w:type="pct"/>
              <w:tblLayout w:type="fixed"/>
              <w:tblLook w:val="04A0" w:firstRow="1" w:lastRow="0" w:firstColumn="1" w:lastColumn="0" w:noHBand="0" w:noVBand="1"/>
            </w:tblPr>
            <w:tblGrid>
              <w:gridCol w:w="3863"/>
            </w:tblGrid>
            <w:tr w:rsidR="00577E4F" w:rsidRPr="00E012D8" w:rsidTr="00AF1D26">
              <w:trPr>
                <w:trHeight w:hRule="exact" w:val="3116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577E4F" w:rsidRPr="002326DE" w:rsidRDefault="00577E4F" w:rsidP="009D5BF1">
                  <w:pPr>
                    <w:pStyle w:val="Title"/>
                    <w:rPr>
                      <w:rFonts w:ascii="Century" w:hAnsi="Century"/>
                      <w:b/>
                      <w:color w:val="auto"/>
                      <w:sz w:val="56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color w:val="auto"/>
                      <w:sz w:val="56"/>
                      <w:lang w:val="fr-CA"/>
                    </w:rPr>
                    <w:t>Télésanté Ontario</w:t>
                  </w:r>
                </w:p>
                <w:p w:rsidR="00577E4F" w:rsidRPr="002326DE" w:rsidRDefault="00577E4F" w:rsidP="009D5BF1">
                  <w:pPr>
                    <w:pStyle w:val="Title"/>
                    <w:rPr>
                      <w:rFonts w:ascii="Century" w:hAnsi="Century"/>
                      <w:b/>
                      <w:color w:val="auto"/>
                      <w:lang w:val="fr-CA"/>
                    </w:rPr>
                  </w:pPr>
                  <w:r w:rsidRPr="00ED6985">
                    <w:rPr>
                      <w:rFonts w:ascii="Century" w:hAnsi="Century"/>
                      <w:b/>
                      <w:color w:val="auto"/>
                      <w:sz w:val="56"/>
                      <w:lang w:val="fr-CA"/>
                    </w:rPr>
                    <w:t>Soutien à l’allaitement 24 heures par jour, 7 jours par semaine</w:t>
                  </w:r>
                  <w:r w:rsidRPr="002326DE">
                    <w:rPr>
                      <w:rFonts w:ascii="Century" w:hAnsi="Century"/>
                      <w:b/>
                      <w:color w:val="auto"/>
                      <w:sz w:val="56"/>
                      <w:lang w:val="fr-CA"/>
                    </w:rPr>
                    <w:t xml:space="preserve"> </w:t>
                  </w:r>
                </w:p>
              </w:tc>
            </w:tr>
            <w:tr w:rsidR="00577E4F" w:rsidRPr="00D3261F" w:rsidTr="00AF1D26">
              <w:trPr>
                <w:trHeight w:hRule="exact" w:val="319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577E4F" w:rsidRPr="002326DE" w:rsidRDefault="00577E4F" w:rsidP="009D5BF1">
                  <w:pPr>
                    <w:pStyle w:val="Subtitle"/>
                    <w:spacing w:line="280" w:lineRule="auto"/>
                    <w:rPr>
                      <w:rFonts w:ascii="Century" w:hAnsi="Century"/>
                      <w:lang w:val="fr-CA"/>
                    </w:rPr>
                  </w:pPr>
                  <w:r w:rsidRPr="00ED6985">
                    <w:rPr>
                      <w:rFonts w:ascii="Century" w:hAnsi="Century"/>
                      <w:lang w:val="fr-CA"/>
                    </w:rPr>
                    <w:t>Renseignez-vous sur les soutiens accessibles aux nouvelles mères et aux femmes enceintes en composant le numéro suivant :</w:t>
                  </w:r>
                </w:p>
                <w:p w:rsidR="00577E4F" w:rsidRPr="000453F7" w:rsidRDefault="00577E4F" w:rsidP="009D5BF1">
                  <w:pPr>
                    <w:pStyle w:val="Subtitle"/>
                    <w:spacing w:line="280" w:lineRule="auto"/>
                    <w:rPr>
                      <w:rFonts w:ascii="Century" w:hAnsi="Century"/>
                    </w:rPr>
                  </w:pPr>
                  <w:r w:rsidRPr="00ED6985">
                    <w:rPr>
                      <w:rFonts w:ascii="Century" w:hAnsi="Century"/>
                      <w:lang w:val="fr-CA"/>
                    </w:rPr>
                    <w:t>1 866 797-0000 ou ATS : 1 866 797-0007</w:t>
                  </w:r>
                </w:p>
                <w:p w:rsidR="00577E4F" w:rsidRPr="000453F7" w:rsidRDefault="00577E4F" w:rsidP="009D5BF1"/>
              </w:tc>
            </w:tr>
            <w:tr w:rsidR="00C17958" w:rsidRPr="00D3261F" w:rsidTr="00AF1D26">
              <w:trPr>
                <w:trHeight w:hRule="exact" w:val="2993"/>
              </w:trPr>
              <w:tc>
                <w:tcPr>
                  <w:tcW w:w="5000" w:type="pct"/>
                  <w:vAlign w:val="bottom"/>
                </w:tcPr>
                <w:p w:rsidR="00C17958" w:rsidRPr="00D3261F" w:rsidRDefault="00E50BC5">
                  <w:pPr>
                    <w:spacing w:after="160" w:line="264" w:lineRule="auto"/>
                    <w:rPr>
                      <w:rFonts w:ascii="Century" w:hAnsi="Century"/>
                    </w:rPr>
                  </w:pPr>
                  <w:r>
                    <w:rPr>
                      <w:rFonts w:ascii="Century" w:hAnsi="Century"/>
                      <w:noProof/>
                      <w:lang w:val="en-CA" w:eastAsia="en-CA"/>
                    </w:rPr>
                    <w:drawing>
                      <wp:inline distT="0" distB="0" distL="0" distR="0" wp14:anchorId="4A9BB37C" wp14:editId="52416E3E">
                        <wp:extent cx="1967230" cy="7334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72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7958" w:rsidRPr="00D3261F" w:rsidTr="00AF1D26">
              <w:trPr>
                <w:trHeight w:hRule="exact" w:val="124"/>
              </w:trPr>
              <w:tc>
                <w:tcPr>
                  <w:tcW w:w="5000" w:type="pct"/>
                  <w:shd w:val="clear" w:color="auto" w:fill="F24F4F" w:themeFill="accent1"/>
                </w:tcPr>
                <w:p w:rsidR="00C17958" w:rsidRPr="00D3261F" w:rsidRDefault="00C17958">
                  <w:pPr>
                    <w:spacing w:after="200" w:line="264" w:lineRule="auto"/>
                    <w:rPr>
                      <w:rFonts w:ascii="Century" w:hAnsi="Century"/>
                    </w:rPr>
                  </w:pPr>
                </w:p>
              </w:tc>
            </w:tr>
          </w:tbl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</w:tr>
      <w:tr w:rsidR="00AF1D26" w:rsidRPr="00D3261F" w:rsidTr="00AF1D26">
        <w:trPr>
          <w:trHeight w:hRule="exact" w:val="9624"/>
        </w:trPr>
        <w:tc>
          <w:tcPr>
            <w:tcW w:w="4144" w:type="dxa"/>
            <w:gridSpan w:val="2"/>
          </w:tcPr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36"/>
                <w:lang w:val="fr-CA"/>
              </w:rPr>
              <w:lastRenderedPageBreak/>
              <w:t>Quels sont les services offerts par Télésanté?</w:t>
            </w:r>
          </w:p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sz w:val="24"/>
                <w:szCs w:val="24"/>
                <w:lang w:val="fr-CA"/>
              </w:rPr>
            </w:pP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Les femmes enceintes et les nouvelles mères ont désormais accès à des conseils techniques et à du soutien en matière d’allaitement 24 heures par jour, 7 jours par semaine, grâce à une ligne d’aide téléphonique.</w:t>
            </w:r>
            <w:r w:rsidRPr="002326DE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  </w:t>
            </w: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Ce service gratuit est offert par des infirmières autorisées qui ont également reçu une formation en matière d’allaitement.</w:t>
            </w:r>
            <w:r w:rsidRPr="002326DE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 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Pour les situations plus complexes, il sera aussi possible d’avoir accès à des </w:t>
            </w:r>
            <w:bookmarkStart w:id="0" w:name="_GoBack"/>
            <w:bookmarkEnd w:id="0"/>
            <w:r w:rsidR="00E012D8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spécialistes de l'allaitement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.</w:t>
            </w:r>
            <w:r w:rsidRPr="002326DE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 xml:space="preserve">  </w:t>
            </w: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</w:p>
          <w:p w:rsidR="00577E4F" w:rsidRPr="002326DE" w:rsidRDefault="00577E4F" w:rsidP="00577E4F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Le service est offert en anglais et en français avec un accès en tout temps à des interprètes au téléphone dans plus de 100 langues et un numéro ATS direct pour les personnes ayant des difficultés d’audition et de langage.</w:t>
            </w:r>
          </w:p>
          <w:p w:rsidR="009B054C" w:rsidRPr="00577E4F" w:rsidRDefault="009B054C" w:rsidP="002379C4">
            <w:pPr>
              <w:pStyle w:val="ListParagraph"/>
              <w:spacing w:after="0" w:line="240" w:lineRule="auto"/>
              <w:ind w:left="360"/>
              <w:rPr>
                <w:rFonts w:ascii="Century" w:hAnsi="Century"/>
                <w:sz w:val="24"/>
                <w:szCs w:val="24"/>
                <w:lang w:val="fr-CA"/>
              </w:rPr>
            </w:pPr>
          </w:p>
        </w:tc>
        <w:tc>
          <w:tcPr>
            <w:tcW w:w="572" w:type="dxa"/>
            <w:gridSpan w:val="2"/>
          </w:tcPr>
          <w:p w:rsidR="00C17958" w:rsidRPr="00577E4F" w:rsidRDefault="00C17958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572" w:type="dxa"/>
            <w:gridSpan w:val="2"/>
          </w:tcPr>
          <w:p w:rsidR="00C17958" w:rsidRPr="00577E4F" w:rsidRDefault="00577E4F">
            <w:pPr>
              <w:spacing w:after="160" w:line="259" w:lineRule="auto"/>
              <w:rPr>
                <w:rFonts w:ascii="Century" w:hAnsi="Century"/>
                <w:lang w:val="fr-CA"/>
              </w:rPr>
            </w:pPr>
            <w:r>
              <w:rPr>
                <w:rFonts w:ascii="Century" w:hAnsi="Century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74AB712D" wp14:editId="7021CBFF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4893945</wp:posOffset>
                  </wp:positionV>
                  <wp:extent cx="2647315" cy="168021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4" w:type="dxa"/>
            <w:gridSpan w:val="2"/>
          </w:tcPr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36"/>
                <w:lang w:val="fr-CA"/>
              </w:rPr>
              <w:t>À qui ce service est-il destiné?</w:t>
            </w:r>
          </w:p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Le service est gratuit et est accessible à toutes les nouvelles mères et aux femmes enceintes qui ont des questions reliées à l'allaitement de leur enfant.</w:t>
            </w:r>
          </w:p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Les membres de la famille, les amis et les personnes soignantes qui soutiennent les nouvelles mères et celles qui attendent un enfant sont aussi encouragés à appeler s’ils ont besoin d’aide.</w:t>
            </w:r>
          </w:p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</w:p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36"/>
                <w:lang w:val="fr-CA"/>
              </w:rPr>
              <w:t>Quand le service est-il accessible?</w:t>
            </w:r>
          </w:p>
          <w:p w:rsidR="00577E4F" w:rsidRPr="00E012D8" w:rsidRDefault="00577E4F" w:rsidP="00577E4F">
            <w:pPr>
              <w:spacing w:after="160" w:line="240" w:lineRule="auto"/>
              <w:rPr>
                <w:rFonts w:ascii="Century" w:hAnsi="Century"/>
                <w:color w:val="auto"/>
                <w:sz w:val="24"/>
                <w:szCs w:val="24"/>
                <w:lang w:val="fr-CA"/>
              </w:rPr>
            </w:pP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Le service est accessible 24 heures par jour, 7 jours par semaine, à compter du 1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vertAlign w:val="superscript"/>
                <w:lang w:val="fr-CA"/>
              </w:rPr>
              <w:t>er</w:t>
            </w:r>
            <w:r w:rsidRPr="00ED6985">
              <w:rPr>
                <w:rFonts w:ascii="Century" w:hAnsi="Century"/>
                <w:color w:val="auto"/>
                <w:sz w:val="24"/>
                <w:szCs w:val="24"/>
                <w:lang w:val="fr-CA"/>
              </w:rPr>
              <w:t> avril 2014.</w:t>
            </w:r>
            <w:r w:rsidRPr="002326DE">
              <w:rPr>
                <w:rFonts w:ascii="Century" w:hAnsi="Century"/>
                <w:noProof/>
                <w:sz w:val="24"/>
                <w:szCs w:val="24"/>
                <w:lang w:val="fr-CA" w:eastAsia="en-CA"/>
              </w:rPr>
              <w:t xml:space="preserve"> </w:t>
            </w:r>
          </w:p>
          <w:p w:rsidR="002A1FCA" w:rsidRPr="00E012D8" w:rsidRDefault="002A1FCA" w:rsidP="00577E4F">
            <w:pPr>
              <w:spacing w:after="160" w:line="240" w:lineRule="auto"/>
              <w:rPr>
                <w:rFonts w:ascii="Century" w:hAnsi="Century"/>
                <w:sz w:val="24"/>
                <w:szCs w:val="36"/>
                <w:lang w:val="fr-CA"/>
              </w:rPr>
            </w:pPr>
          </w:p>
        </w:tc>
        <w:tc>
          <w:tcPr>
            <w:tcW w:w="572" w:type="dxa"/>
            <w:gridSpan w:val="2"/>
          </w:tcPr>
          <w:p w:rsidR="00C17958" w:rsidRPr="00E012D8" w:rsidRDefault="00C17958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572" w:type="dxa"/>
            <w:gridSpan w:val="2"/>
          </w:tcPr>
          <w:p w:rsidR="00C17958" w:rsidRPr="00E012D8" w:rsidRDefault="00C17958">
            <w:pPr>
              <w:spacing w:after="160" w:line="259" w:lineRule="auto"/>
              <w:rPr>
                <w:rFonts w:ascii="Century" w:hAnsi="Century"/>
                <w:lang w:val="fr-CA"/>
              </w:rPr>
            </w:pPr>
          </w:p>
        </w:tc>
        <w:tc>
          <w:tcPr>
            <w:tcW w:w="3999" w:type="dxa"/>
          </w:tcPr>
          <w:p w:rsidR="00577E4F" w:rsidRPr="002326DE" w:rsidRDefault="00577E4F" w:rsidP="00577E4F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36"/>
                <w:lang w:val="fr-CA"/>
              </w:rPr>
              <w:t>Qu’est-ce que Télésanté Ontario</w:t>
            </w:r>
          </w:p>
          <w:p w:rsidR="00577E4F" w:rsidRPr="002326DE" w:rsidRDefault="00577E4F" w:rsidP="00577E4F">
            <w:pPr>
              <w:pStyle w:val="NormalWeb"/>
              <w:shd w:val="clear" w:color="auto" w:fill="FFFFFF"/>
              <w:spacing w:before="120" w:beforeAutospacing="0" w:after="360" w:afterAutospacing="0"/>
              <w:rPr>
                <w:rFonts w:ascii="Century" w:eastAsiaTheme="minorHAnsi" w:hAnsi="Century" w:cstheme="minorBidi"/>
                <w:kern w:val="2"/>
                <w:lang w:val="fr-CA" w:eastAsia="ja-JP"/>
              </w:rPr>
            </w:pPr>
            <w:r w:rsidRPr="00ED6985">
              <w:rPr>
                <w:rFonts w:ascii="Century" w:eastAsiaTheme="minorHAnsi" w:hAnsi="Century" w:cstheme="minorBidi"/>
                <w:kern w:val="2"/>
                <w:lang w:val="fr-CA" w:eastAsia="ja-JP"/>
              </w:rPr>
              <w:t>Télésanté Ontario est un service téléphonique, gratuit et confidentiel offrant des conseils ou des renseignements généraux sur la santé par le truchement d'infirmières autorisées.</w:t>
            </w:r>
          </w:p>
          <w:p w:rsidR="00577E4F" w:rsidRPr="002326DE" w:rsidRDefault="00577E4F" w:rsidP="00577E4F">
            <w:pPr>
              <w:pStyle w:val="NormalWeb"/>
              <w:shd w:val="clear" w:color="auto" w:fill="FFFFFF"/>
              <w:spacing w:before="120" w:beforeAutospacing="0" w:after="360" w:afterAutospacing="0"/>
              <w:rPr>
                <w:rFonts w:ascii="Century" w:eastAsiaTheme="minorHAnsi" w:hAnsi="Century" w:cstheme="minorBidi"/>
                <w:kern w:val="2"/>
                <w:lang w:val="fr-CA" w:eastAsia="ja-JP"/>
              </w:rPr>
            </w:pPr>
            <w:r w:rsidRPr="00ED6985">
              <w:rPr>
                <w:rFonts w:ascii="Century" w:eastAsiaTheme="minorHAnsi" w:hAnsi="Century" w:cstheme="minorBidi"/>
                <w:kern w:val="2"/>
                <w:lang w:val="fr-CA" w:eastAsia="ja-JP"/>
              </w:rPr>
              <w:t>Il s'agit d'un accès rapide et facile à une professionnelle de la santé qualifiée qui peut évaluer des symptômes et circonscrire la première étape de la meilleure voie à suivre.</w:t>
            </w:r>
            <w:r w:rsidRPr="002326DE">
              <w:rPr>
                <w:rFonts w:ascii="Century" w:eastAsiaTheme="minorHAnsi" w:hAnsi="Century" w:cstheme="minorBidi"/>
                <w:kern w:val="2"/>
                <w:lang w:val="fr-CA" w:eastAsia="ja-JP"/>
              </w:rPr>
              <w:t xml:space="preserve"> </w:t>
            </w:r>
          </w:p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b/>
                <w:sz w:val="36"/>
                <w:szCs w:val="36"/>
                <w:lang w:val="fr-CA"/>
              </w:rPr>
            </w:pPr>
            <w:r w:rsidRPr="00ED6985">
              <w:rPr>
                <w:rFonts w:ascii="Century" w:hAnsi="Century"/>
                <w:b/>
                <w:sz w:val="36"/>
                <w:szCs w:val="36"/>
                <w:lang w:val="fr-CA"/>
              </w:rPr>
              <w:t>Quel est le numéro à composer?</w:t>
            </w:r>
          </w:p>
          <w:p w:rsidR="00577E4F" w:rsidRPr="002326DE" w:rsidRDefault="00577E4F" w:rsidP="00577E4F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  <w:lang w:val="fr-CA"/>
              </w:rPr>
            </w:pPr>
          </w:p>
          <w:p w:rsidR="00577E4F" w:rsidRDefault="00577E4F" w:rsidP="00577E4F">
            <w:pPr>
              <w:pStyle w:val="Heading4"/>
              <w:shd w:val="clear" w:color="auto" w:fill="FFFFFF"/>
              <w:spacing w:before="120" w:after="120"/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1</w:t>
            </w:r>
            <w:r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 866 </w:t>
            </w:r>
            <w:r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797-00</w:t>
            </w:r>
            <w:r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00</w:t>
            </w:r>
          </w:p>
          <w:p w:rsidR="00577E4F" w:rsidRPr="000453F7" w:rsidRDefault="00577E4F" w:rsidP="00577E4F">
            <w:pPr>
              <w:pStyle w:val="Heading4"/>
              <w:shd w:val="clear" w:color="auto" w:fill="FFFFFF"/>
              <w:spacing w:before="120" w:after="120" w:line="260" w:lineRule="auto"/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D6985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fr-CA"/>
              </w:rPr>
              <w:t>ATS :</w:t>
            </w:r>
            <w:r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1</w:t>
            </w:r>
            <w:r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 866 </w:t>
            </w:r>
            <w:r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797-0007</w:t>
            </w:r>
          </w:p>
          <w:p w:rsidR="00D60D80" w:rsidRPr="001C121F" w:rsidRDefault="00D60D80" w:rsidP="00D550E1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</w:p>
        </w:tc>
      </w:tr>
    </w:tbl>
    <w:p w:rsidR="00C17958" w:rsidRPr="00D3261F" w:rsidRDefault="00C17958" w:rsidP="0005451F">
      <w:pPr>
        <w:pStyle w:val="NoSpacing"/>
        <w:rPr>
          <w:rFonts w:ascii="Century" w:hAnsi="Century"/>
        </w:rPr>
      </w:pPr>
    </w:p>
    <w:sectPr w:rsidR="00C17958" w:rsidRPr="00D3261F" w:rsidSect="000453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DA" w:rsidRDefault="002E4BDA" w:rsidP="0053579D">
      <w:pPr>
        <w:spacing w:after="0" w:line="240" w:lineRule="auto"/>
      </w:pPr>
      <w:r>
        <w:separator/>
      </w:r>
    </w:p>
  </w:endnote>
  <w:endnote w:type="continuationSeparator" w:id="0">
    <w:p w:rsidR="002E4BDA" w:rsidRDefault="002E4BDA" w:rsidP="0053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DA" w:rsidRDefault="002E4BDA" w:rsidP="0053579D">
      <w:pPr>
        <w:spacing w:after="0" w:line="240" w:lineRule="auto"/>
      </w:pPr>
      <w:r>
        <w:separator/>
      </w:r>
    </w:p>
  </w:footnote>
  <w:footnote w:type="continuationSeparator" w:id="0">
    <w:p w:rsidR="002E4BDA" w:rsidRDefault="002E4BDA" w:rsidP="0053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D6129C"/>
    <w:multiLevelType w:val="hybridMultilevel"/>
    <w:tmpl w:val="39DC1548"/>
    <w:lvl w:ilvl="0" w:tplc="A878A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A64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4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28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28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2C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2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D02640"/>
    <w:multiLevelType w:val="hybridMultilevel"/>
    <w:tmpl w:val="577482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EA7FEF"/>
    <w:multiLevelType w:val="multilevel"/>
    <w:tmpl w:val="7B2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C7712"/>
    <w:multiLevelType w:val="hybridMultilevel"/>
    <w:tmpl w:val="81A6478C"/>
    <w:lvl w:ilvl="0" w:tplc="BC06D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E07CCD"/>
    <w:multiLevelType w:val="hybridMultilevel"/>
    <w:tmpl w:val="28C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57C3A"/>
    <w:multiLevelType w:val="hybridMultilevel"/>
    <w:tmpl w:val="25D013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9213E2"/>
    <w:multiLevelType w:val="hybridMultilevel"/>
    <w:tmpl w:val="0B5AE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563E"/>
    <w:multiLevelType w:val="hybridMultilevel"/>
    <w:tmpl w:val="A50AE81C"/>
    <w:lvl w:ilvl="0" w:tplc="2D5A4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AD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84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AA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40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2C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8A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A5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C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4"/>
    <w:rsid w:val="000257A3"/>
    <w:rsid w:val="000453F7"/>
    <w:rsid w:val="00051ADE"/>
    <w:rsid w:val="0005451F"/>
    <w:rsid w:val="00065407"/>
    <w:rsid w:val="00085537"/>
    <w:rsid w:val="000A1308"/>
    <w:rsid w:val="000C3C4D"/>
    <w:rsid w:val="000E2BDD"/>
    <w:rsid w:val="000F23D1"/>
    <w:rsid w:val="00104117"/>
    <w:rsid w:val="001B5B87"/>
    <w:rsid w:val="001C121F"/>
    <w:rsid w:val="00203868"/>
    <w:rsid w:val="002379C4"/>
    <w:rsid w:val="00257795"/>
    <w:rsid w:val="00267B20"/>
    <w:rsid w:val="0028795B"/>
    <w:rsid w:val="00297EEC"/>
    <w:rsid w:val="002A1FCA"/>
    <w:rsid w:val="002D64A5"/>
    <w:rsid w:val="002E4BDA"/>
    <w:rsid w:val="00305F1E"/>
    <w:rsid w:val="003241A6"/>
    <w:rsid w:val="003324C4"/>
    <w:rsid w:val="00353BDB"/>
    <w:rsid w:val="003867F8"/>
    <w:rsid w:val="003E7401"/>
    <w:rsid w:val="003F60EE"/>
    <w:rsid w:val="00410F58"/>
    <w:rsid w:val="004217FE"/>
    <w:rsid w:val="00467459"/>
    <w:rsid w:val="004C5232"/>
    <w:rsid w:val="004D21D8"/>
    <w:rsid w:val="004F48C3"/>
    <w:rsid w:val="00500735"/>
    <w:rsid w:val="0053579D"/>
    <w:rsid w:val="00572237"/>
    <w:rsid w:val="00577E4F"/>
    <w:rsid w:val="00590EA2"/>
    <w:rsid w:val="00593364"/>
    <w:rsid w:val="005A44B7"/>
    <w:rsid w:val="005B72BB"/>
    <w:rsid w:val="005C2CAF"/>
    <w:rsid w:val="005C7EB4"/>
    <w:rsid w:val="006059AE"/>
    <w:rsid w:val="00627BC0"/>
    <w:rsid w:val="00633E51"/>
    <w:rsid w:val="00666DDD"/>
    <w:rsid w:val="006A03BF"/>
    <w:rsid w:val="006B7B0F"/>
    <w:rsid w:val="006E1CE5"/>
    <w:rsid w:val="007774AD"/>
    <w:rsid w:val="0079569F"/>
    <w:rsid w:val="007E7D66"/>
    <w:rsid w:val="00841FB3"/>
    <w:rsid w:val="00860EE7"/>
    <w:rsid w:val="0089264D"/>
    <w:rsid w:val="00930BBE"/>
    <w:rsid w:val="00936138"/>
    <w:rsid w:val="00984E8D"/>
    <w:rsid w:val="00991535"/>
    <w:rsid w:val="009B054C"/>
    <w:rsid w:val="009B0E84"/>
    <w:rsid w:val="009C64F2"/>
    <w:rsid w:val="009D3E15"/>
    <w:rsid w:val="009E63F8"/>
    <w:rsid w:val="00A1248F"/>
    <w:rsid w:val="00A20BFD"/>
    <w:rsid w:val="00A2153A"/>
    <w:rsid w:val="00A31E1C"/>
    <w:rsid w:val="00A43943"/>
    <w:rsid w:val="00A55659"/>
    <w:rsid w:val="00A7437E"/>
    <w:rsid w:val="00A849D1"/>
    <w:rsid w:val="00A96E2C"/>
    <w:rsid w:val="00AA31D4"/>
    <w:rsid w:val="00AA3E97"/>
    <w:rsid w:val="00AD1ED2"/>
    <w:rsid w:val="00AF1D26"/>
    <w:rsid w:val="00B36909"/>
    <w:rsid w:val="00B37659"/>
    <w:rsid w:val="00B45567"/>
    <w:rsid w:val="00B75EC8"/>
    <w:rsid w:val="00B77821"/>
    <w:rsid w:val="00B974B3"/>
    <w:rsid w:val="00BA7860"/>
    <w:rsid w:val="00BB156D"/>
    <w:rsid w:val="00C135C2"/>
    <w:rsid w:val="00C16419"/>
    <w:rsid w:val="00C17958"/>
    <w:rsid w:val="00C218FD"/>
    <w:rsid w:val="00C570CD"/>
    <w:rsid w:val="00CB3B7A"/>
    <w:rsid w:val="00D3261F"/>
    <w:rsid w:val="00D550E1"/>
    <w:rsid w:val="00D60D80"/>
    <w:rsid w:val="00D93857"/>
    <w:rsid w:val="00DD7E2A"/>
    <w:rsid w:val="00E012D8"/>
    <w:rsid w:val="00E119AD"/>
    <w:rsid w:val="00E50253"/>
    <w:rsid w:val="00E50BC5"/>
    <w:rsid w:val="00EB49C7"/>
    <w:rsid w:val="00EB49C9"/>
    <w:rsid w:val="00F36D73"/>
    <w:rsid w:val="00F56FA6"/>
    <w:rsid w:val="00F90CCA"/>
    <w:rsid w:val="00FA6545"/>
    <w:rsid w:val="00FB275B"/>
    <w:rsid w:val="00FC024D"/>
    <w:rsid w:val="00FD4ECE"/>
    <w:rsid w:val="00FE7B1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58"/>
  </w:style>
  <w:style w:type="paragraph" w:styleId="Heading1">
    <w:name w:val="heading 1"/>
    <w:basedOn w:val="Normal"/>
    <w:next w:val="Normal"/>
    <w:link w:val="Heading1Char"/>
    <w:uiPriority w:val="2"/>
    <w:qFormat/>
    <w:rsid w:val="00C1795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C17958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C17958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C17958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rsid w:val="00C179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C17958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C17958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C17958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C17958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C17958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17958"/>
    <w:rPr>
      <w:color w:val="808080"/>
    </w:rPr>
  </w:style>
  <w:style w:type="paragraph" w:customStyle="1" w:styleId="Recipient">
    <w:name w:val="Recipient"/>
    <w:basedOn w:val="Normal"/>
    <w:uiPriority w:val="2"/>
    <w:qFormat/>
    <w:rsid w:val="00C17958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C17958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C17958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C17958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C17958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C17958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C17958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C17958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C17958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C17958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43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54C"/>
    <w:rPr>
      <w:color w:val="4C483D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79D"/>
  </w:style>
  <w:style w:type="paragraph" w:styleId="Footer">
    <w:name w:val="footer"/>
    <w:basedOn w:val="Normal"/>
    <w:link w:val="Foot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79D"/>
  </w:style>
  <w:style w:type="character" w:customStyle="1" w:styleId="apple-converted-space">
    <w:name w:val="apple-converted-space"/>
    <w:basedOn w:val="DefaultParagraphFont"/>
    <w:rsid w:val="00860EE7"/>
  </w:style>
  <w:style w:type="paragraph" w:styleId="NormalWeb">
    <w:name w:val="Normal (Web)"/>
    <w:basedOn w:val="Normal"/>
    <w:uiPriority w:val="99"/>
    <w:semiHidden/>
    <w:unhideWhenUsed/>
    <w:rsid w:val="0004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7"/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453F7"/>
    <w:rPr>
      <w:color w:val="A364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2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2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2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58"/>
  </w:style>
  <w:style w:type="paragraph" w:styleId="Heading1">
    <w:name w:val="heading 1"/>
    <w:basedOn w:val="Normal"/>
    <w:next w:val="Normal"/>
    <w:link w:val="Heading1Char"/>
    <w:uiPriority w:val="2"/>
    <w:qFormat/>
    <w:rsid w:val="00C1795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C17958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C17958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C17958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rsid w:val="00C179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C17958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C17958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C17958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C17958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C17958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17958"/>
    <w:rPr>
      <w:color w:val="808080"/>
    </w:rPr>
  </w:style>
  <w:style w:type="paragraph" w:customStyle="1" w:styleId="Recipient">
    <w:name w:val="Recipient"/>
    <w:basedOn w:val="Normal"/>
    <w:uiPriority w:val="2"/>
    <w:qFormat/>
    <w:rsid w:val="00C17958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C17958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C17958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C17958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C17958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C17958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C17958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C17958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C17958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C17958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43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54C"/>
    <w:rPr>
      <w:color w:val="4C483D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79D"/>
  </w:style>
  <w:style w:type="paragraph" w:styleId="Footer">
    <w:name w:val="footer"/>
    <w:basedOn w:val="Normal"/>
    <w:link w:val="Foot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79D"/>
  </w:style>
  <w:style w:type="character" w:customStyle="1" w:styleId="apple-converted-space">
    <w:name w:val="apple-converted-space"/>
    <w:basedOn w:val="DefaultParagraphFont"/>
    <w:rsid w:val="00860EE7"/>
  </w:style>
  <w:style w:type="paragraph" w:styleId="NormalWeb">
    <w:name w:val="Normal (Web)"/>
    <w:basedOn w:val="Normal"/>
    <w:uiPriority w:val="99"/>
    <w:semiHidden/>
    <w:unhideWhenUsed/>
    <w:rsid w:val="0004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7"/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453F7"/>
    <w:rPr>
      <w:color w:val="A364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2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2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0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gov.on.ca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gov.on.ca/fr/residents/benefitsdirectory/index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ntario.ca/fr/serviceontario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://www.health.gov.on.ca/fr/ms/healthcareconnect/public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8D2B3-996D-4140-85C7-C1E5264E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Lambert, Sarah (MOH)</cp:lastModifiedBy>
  <cp:revision>4</cp:revision>
  <cp:lastPrinted>2013-01-15T17:59:00Z</cp:lastPrinted>
  <dcterms:created xsi:type="dcterms:W3CDTF">2014-03-31T20:31:00Z</dcterms:created>
  <dcterms:modified xsi:type="dcterms:W3CDTF">2014-03-31T20:36:00Z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